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E" w:rsidRDefault="00D445AD" w:rsidP="0077295E">
      <w:pPr>
        <w:spacing w:after="0" w:line="240" w:lineRule="auto"/>
        <w:ind w:right="1054"/>
        <w:jc w:val="center"/>
      </w:pPr>
      <w:r>
        <w:rPr>
          <w:noProof/>
        </w:rPr>
        <w:drawing>
          <wp:inline distT="0" distB="0" distL="0" distR="0">
            <wp:extent cx="419100" cy="723900"/>
            <wp:effectExtent l="19050" t="0" r="0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DC" w:rsidRPr="0077295E" w:rsidRDefault="007E58DC" w:rsidP="0077295E">
      <w:pPr>
        <w:spacing w:after="0" w:line="240" w:lineRule="auto"/>
        <w:ind w:right="1054"/>
        <w:jc w:val="center"/>
      </w:pPr>
      <w:r w:rsidRPr="008E7BBE">
        <w:rPr>
          <w:rFonts w:ascii="Times New Roman" w:hAnsi="Times New Roman"/>
          <w:b/>
          <w:noProof/>
          <w:spacing w:val="60"/>
          <w:sz w:val="28"/>
          <w:szCs w:val="28"/>
        </w:rPr>
        <w:t>ПОСТАНОВЛЕНИЕ</w:t>
      </w:r>
    </w:p>
    <w:p w:rsidR="007E58DC" w:rsidRPr="008E7BBE" w:rsidRDefault="007E58DC" w:rsidP="007729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BBE">
        <w:rPr>
          <w:rFonts w:ascii="Times New Roman" w:hAnsi="Times New Roman"/>
          <w:b/>
          <w:sz w:val="28"/>
          <w:szCs w:val="28"/>
        </w:rPr>
        <w:t xml:space="preserve">Администрации Юсьвинского муниципального </w:t>
      </w:r>
      <w:r w:rsidR="00AE2597" w:rsidRPr="008E7BBE">
        <w:rPr>
          <w:rFonts w:ascii="Times New Roman" w:hAnsi="Times New Roman"/>
          <w:b/>
          <w:sz w:val="28"/>
          <w:szCs w:val="28"/>
        </w:rPr>
        <w:t>округа</w:t>
      </w:r>
    </w:p>
    <w:p w:rsidR="007E58DC" w:rsidRPr="008E7BBE" w:rsidRDefault="007E58DC" w:rsidP="00772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b/>
          <w:sz w:val="28"/>
          <w:szCs w:val="28"/>
        </w:rPr>
        <w:t>Пермского края</w:t>
      </w:r>
    </w:p>
    <w:p w:rsidR="007E58DC" w:rsidRPr="008E7BBE" w:rsidRDefault="007E58DC" w:rsidP="004172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58DC" w:rsidRPr="00DA3049" w:rsidRDefault="00645AD3" w:rsidP="004172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C55D32">
        <w:rPr>
          <w:rFonts w:ascii="Times New Roman" w:hAnsi="Times New Roman" w:cs="Times New Roman"/>
          <w:b w:val="0"/>
          <w:sz w:val="28"/>
          <w:szCs w:val="28"/>
        </w:rPr>
        <w:t>.0</w:t>
      </w:r>
      <w:r w:rsidR="00D6707A">
        <w:rPr>
          <w:rFonts w:ascii="Times New Roman" w:hAnsi="Times New Roman" w:cs="Times New Roman"/>
          <w:b w:val="0"/>
          <w:sz w:val="28"/>
          <w:szCs w:val="28"/>
        </w:rPr>
        <w:t>6</w:t>
      </w:r>
      <w:r w:rsidR="007E58DC" w:rsidRPr="00DA304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5D32">
        <w:rPr>
          <w:rFonts w:ascii="Times New Roman" w:hAnsi="Times New Roman" w:cs="Times New Roman"/>
          <w:b w:val="0"/>
          <w:sz w:val="28"/>
          <w:szCs w:val="28"/>
        </w:rPr>
        <w:t>2</w:t>
      </w:r>
      <w:r w:rsidR="00DA304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368</w:t>
      </w:r>
    </w:p>
    <w:p w:rsidR="007E58DC" w:rsidRPr="008E7BBE" w:rsidRDefault="007E58DC" w:rsidP="007E58DC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1774" w:rsidRPr="008E7BBE" w:rsidRDefault="00FB4AF4" w:rsidP="0041724D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21774" w:rsidRPr="008E7BB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021774" w:rsidRPr="008E7BBE">
        <w:rPr>
          <w:rFonts w:ascii="Times New Roman" w:hAnsi="Times New Roman" w:cs="Times New Roman"/>
          <w:b w:val="0"/>
          <w:sz w:val="28"/>
          <w:szCs w:val="28"/>
        </w:rPr>
        <w:t xml:space="preserve"> осистеме оплаты труда работников муниципальных бюджетных учреждений Юсьвинского муниципального округа Пермского края в сфере образования</w:t>
      </w:r>
    </w:p>
    <w:p w:rsidR="007E58DC" w:rsidRPr="008E7BBE" w:rsidRDefault="007E58DC" w:rsidP="00DA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E58DC" w:rsidRPr="008E7BBE" w:rsidRDefault="007E58DC" w:rsidP="00FB4A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690874" w:rsidRPr="008E7BBE">
        <w:rPr>
          <w:rFonts w:ascii="Times New Roman" w:hAnsi="Times New Roman"/>
          <w:bCs/>
          <w:spacing w:val="-6"/>
          <w:sz w:val="28"/>
          <w:szCs w:val="28"/>
        </w:rPr>
        <w:t>соответствии со статьей 144 Трудового кодекса Российской Федерации, федеральными законами от 29.12.20</w:t>
      </w:r>
      <w:r w:rsidR="000E386F">
        <w:rPr>
          <w:rFonts w:ascii="Times New Roman" w:hAnsi="Times New Roman"/>
          <w:bCs/>
          <w:spacing w:val="-6"/>
          <w:sz w:val="28"/>
          <w:szCs w:val="28"/>
        </w:rPr>
        <w:t>1</w:t>
      </w:r>
      <w:r w:rsidR="00690874" w:rsidRPr="008E7BBE">
        <w:rPr>
          <w:rFonts w:ascii="Times New Roman" w:hAnsi="Times New Roman"/>
          <w:bCs/>
          <w:spacing w:val="-6"/>
          <w:sz w:val="28"/>
          <w:szCs w:val="28"/>
        </w:rPr>
        <w:t xml:space="preserve">2 № 273-ФЗ «Об образовании в Российской Федерации», </w:t>
      </w:r>
      <w:r w:rsidR="00624A1C" w:rsidRPr="008E7BBE">
        <w:rPr>
          <w:rFonts w:ascii="Times New Roman" w:hAnsi="Times New Roman"/>
          <w:bCs/>
          <w:spacing w:val="-6"/>
          <w:sz w:val="28"/>
          <w:szCs w:val="28"/>
        </w:rPr>
        <w:t xml:space="preserve">частью 2 статьи 53 </w:t>
      </w:r>
      <w:r w:rsidR="00624A1C" w:rsidRPr="008E7BBE">
        <w:rPr>
          <w:rFonts w:ascii="Times New Roman" w:eastAsiaTheme="minorHAnsi" w:hAnsi="Times New Roman"/>
          <w:sz w:val="28"/>
          <w:szCs w:val="28"/>
          <w:lang w:eastAsia="en-US"/>
        </w:rPr>
        <w:t>Фед</w:t>
      </w:r>
      <w:r w:rsidR="00FB4AF4">
        <w:rPr>
          <w:rFonts w:ascii="Times New Roman" w:eastAsiaTheme="minorHAnsi" w:hAnsi="Times New Roman"/>
          <w:sz w:val="28"/>
          <w:szCs w:val="28"/>
          <w:lang w:eastAsia="en-US"/>
        </w:rPr>
        <w:t>ерального закона от 06.10.2003 №</w:t>
      </w:r>
      <w:r w:rsidR="00624A1C" w:rsidRPr="008E7BBE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</w:t>
      </w: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FB4AF4">
        <w:rPr>
          <w:rFonts w:ascii="Times New Roman" w:hAnsi="Times New Roman"/>
          <w:bCs/>
          <w:spacing w:val="-6"/>
          <w:sz w:val="28"/>
          <w:szCs w:val="28"/>
        </w:rPr>
        <w:t xml:space="preserve">решением Думы Юсьвинского муниципального округа Пермского края от </w:t>
      </w:r>
      <w:r w:rsidR="00D6707A">
        <w:rPr>
          <w:rFonts w:ascii="Times New Roman" w:hAnsi="Times New Roman"/>
          <w:bCs/>
          <w:spacing w:val="-6"/>
          <w:sz w:val="28"/>
          <w:szCs w:val="28"/>
        </w:rPr>
        <w:t>14</w:t>
      </w:r>
      <w:r w:rsidR="00E47AFE">
        <w:rPr>
          <w:rFonts w:ascii="Times New Roman" w:hAnsi="Times New Roman"/>
          <w:bCs/>
          <w:spacing w:val="-6"/>
          <w:sz w:val="28"/>
          <w:szCs w:val="28"/>
        </w:rPr>
        <w:t>.</w:t>
      </w:r>
      <w:r w:rsidR="00D6707A">
        <w:rPr>
          <w:rFonts w:ascii="Times New Roman" w:hAnsi="Times New Roman"/>
          <w:bCs/>
          <w:spacing w:val="-6"/>
          <w:sz w:val="28"/>
          <w:szCs w:val="28"/>
        </w:rPr>
        <w:t>06</w:t>
      </w:r>
      <w:r w:rsidR="00E47AFE">
        <w:rPr>
          <w:rFonts w:ascii="Times New Roman" w:hAnsi="Times New Roman"/>
          <w:bCs/>
          <w:spacing w:val="-6"/>
          <w:sz w:val="28"/>
          <w:szCs w:val="28"/>
        </w:rPr>
        <w:t>.2022</w:t>
      </w:r>
      <w:r w:rsidR="00FB4AF4">
        <w:rPr>
          <w:rFonts w:ascii="Times New Roman" w:hAnsi="Times New Roman"/>
          <w:bCs/>
          <w:spacing w:val="-6"/>
          <w:sz w:val="28"/>
          <w:szCs w:val="28"/>
        </w:rPr>
        <w:t xml:space="preserve"> №</w:t>
      </w:r>
      <w:r w:rsidR="00D6707A">
        <w:rPr>
          <w:rFonts w:ascii="Times New Roman" w:hAnsi="Times New Roman"/>
          <w:bCs/>
          <w:spacing w:val="-6"/>
          <w:sz w:val="28"/>
          <w:szCs w:val="28"/>
        </w:rPr>
        <w:t xml:space="preserve">419 </w:t>
      </w:r>
      <w:r w:rsidR="00FB4AF4">
        <w:rPr>
          <w:rFonts w:ascii="Times New Roman" w:hAnsi="Times New Roman"/>
          <w:bCs/>
          <w:spacing w:val="-6"/>
          <w:sz w:val="28"/>
          <w:szCs w:val="28"/>
        </w:rPr>
        <w:t xml:space="preserve">«О внесении изменений в решение Думы Юсьвинского муниципального округа Пермского </w:t>
      </w:r>
      <w:r w:rsidR="00FB4AF4" w:rsidRPr="00FB4AF4">
        <w:rPr>
          <w:rFonts w:ascii="Times New Roman" w:hAnsi="Times New Roman"/>
          <w:bCs/>
          <w:spacing w:val="-6"/>
          <w:sz w:val="28"/>
          <w:szCs w:val="28"/>
        </w:rPr>
        <w:t xml:space="preserve">края </w:t>
      </w:r>
      <w:r w:rsidR="00FB4AF4" w:rsidRPr="00FB4AF4">
        <w:rPr>
          <w:rFonts w:ascii="Times New Roman" w:hAnsi="Times New Roman"/>
          <w:sz w:val="28"/>
          <w:szCs w:val="28"/>
        </w:rPr>
        <w:t>«О бюджетеЮсьвинского муниципального округа Пермского края на 202</w:t>
      </w:r>
      <w:r w:rsidR="00E47AFE">
        <w:rPr>
          <w:rFonts w:ascii="Times New Roman" w:hAnsi="Times New Roman"/>
          <w:sz w:val="28"/>
          <w:szCs w:val="28"/>
        </w:rPr>
        <w:t>2 год и на плановый период 2023-2024</w:t>
      </w:r>
      <w:r w:rsidR="00FB4AF4" w:rsidRPr="00FB4AF4">
        <w:rPr>
          <w:rFonts w:ascii="Times New Roman" w:hAnsi="Times New Roman"/>
          <w:sz w:val="28"/>
          <w:szCs w:val="28"/>
        </w:rPr>
        <w:t xml:space="preserve"> годов»</w:t>
      </w:r>
      <w:r w:rsidR="00FB4AF4" w:rsidRPr="00FB4AF4">
        <w:rPr>
          <w:rFonts w:ascii="Times New Roman" w:hAnsi="Times New Roman"/>
          <w:bCs/>
          <w:spacing w:val="-6"/>
          <w:sz w:val="28"/>
          <w:szCs w:val="28"/>
        </w:rPr>
        <w:t>,</w:t>
      </w:r>
      <w:r w:rsidR="00D6707A">
        <w:rPr>
          <w:rFonts w:ascii="Times New Roman" w:hAnsi="Times New Roman"/>
          <w:bCs/>
          <w:spacing w:val="-6"/>
          <w:sz w:val="28"/>
          <w:szCs w:val="28"/>
        </w:rPr>
        <w:t>распоряжени</w:t>
      </w:r>
      <w:r w:rsidR="000E386F">
        <w:rPr>
          <w:rFonts w:ascii="Times New Roman" w:hAnsi="Times New Roman"/>
          <w:bCs/>
          <w:spacing w:val="-6"/>
          <w:sz w:val="28"/>
          <w:szCs w:val="28"/>
        </w:rPr>
        <w:t>ем</w:t>
      </w:r>
      <w:r w:rsidR="00D6707A">
        <w:rPr>
          <w:rFonts w:ascii="Times New Roman" w:hAnsi="Times New Roman"/>
          <w:bCs/>
          <w:spacing w:val="-6"/>
          <w:sz w:val="28"/>
          <w:szCs w:val="28"/>
        </w:rPr>
        <w:t xml:space="preserve"> администрации Юсьвинского муниципального округа Пермского края от 14.06.2022 № 366-р «Об увеличении (индексации) размеров должностных окладов с 01 апреля 2022 года»,  </w:t>
      </w:r>
      <w:r w:rsidR="00021774" w:rsidRPr="008E7BBE">
        <w:rPr>
          <w:rFonts w:ascii="Times New Roman" w:hAnsi="Times New Roman"/>
          <w:bCs/>
          <w:spacing w:val="-6"/>
          <w:sz w:val="28"/>
          <w:szCs w:val="28"/>
        </w:rPr>
        <w:t>руководствуясь</w:t>
      </w: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 Устав</w:t>
      </w:r>
      <w:r w:rsidR="00021774" w:rsidRPr="008E7BBE">
        <w:rPr>
          <w:rFonts w:ascii="Times New Roman" w:hAnsi="Times New Roman"/>
          <w:bCs/>
          <w:spacing w:val="-6"/>
          <w:sz w:val="28"/>
          <w:szCs w:val="28"/>
        </w:rPr>
        <w:t>ом</w:t>
      </w: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Юсьвинского муниципального </w:t>
      </w:r>
      <w:r w:rsidR="00021774" w:rsidRPr="008E7BBE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="00DA304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администрация Юсьвинского муниципального </w:t>
      </w:r>
      <w:r w:rsidR="00021774" w:rsidRPr="008E7BBE">
        <w:rPr>
          <w:rFonts w:ascii="Times New Roman" w:hAnsi="Times New Roman"/>
          <w:bCs/>
          <w:spacing w:val="-6"/>
          <w:sz w:val="28"/>
          <w:szCs w:val="28"/>
        </w:rPr>
        <w:t>округа Пермского края</w:t>
      </w:r>
      <w:r w:rsidRPr="008E7BBE">
        <w:rPr>
          <w:rFonts w:ascii="Times New Roman" w:hAnsi="Times New Roman"/>
          <w:bCs/>
          <w:spacing w:val="-6"/>
          <w:sz w:val="28"/>
          <w:szCs w:val="28"/>
        </w:rPr>
        <w:t xml:space="preserve"> ПОСТАНОВЛЯЕТ:</w:t>
      </w:r>
    </w:p>
    <w:p w:rsidR="00EE539D" w:rsidRPr="00EE539D" w:rsidRDefault="00FB4AF4" w:rsidP="005E04CE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B4AF4">
        <w:rPr>
          <w:rFonts w:ascii="Times New Roman" w:hAnsi="Times New Roman"/>
          <w:sz w:val="28"/>
          <w:szCs w:val="28"/>
        </w:rPr>
        <w:t xml:space="preserve">Внести в </w:t>
      </w:r>
      <w:r w:rsidR="00EE539D" w:rsidRPr="008E7BBE">
        <w:rPr>
          <w:rFonts w:ascii="Times New Roman" w:hAnsi="Times New Roman"/>
          <w:sz w:val="28"/>
          <w:szCs w:val="28"/>
        </w:rPr>
        <w:t>Положени</w:t>
      </w:r>
      <w:r w:rsidR="00EE539D">
        <w:rPr>
          <w:rFonts w:ascii="Times New Roman" w:hAnsi="Times New Roman"/>
          <w:sz w:val="28"/>
          <w:szCs w:val="28"/>
        </w:rPr>
        <w:t>е</w:t>
      </w:r>
      <w:r w:rsidR="00EE539D" w:rsidRPr="008E7BBE">
        <w:rPr>
          <w:rFonts w:ascii="Times New Roman" w:hAnsi="Times New Roman"/>
          <w:sz w:val="28"/>
          <w:szCs w:val="28"/>
        </w:rPr>
        <w:t xml:space="preserve"> осистеме оплаты труда работников муниципальных бюджетных учреждений Юсьвинского муниципального округа Пермского края в сфере образования</w:t>
      </w:r>
      <w:r w:rsidR="00EE539D">
        <w:rPr>
          <w:rFonts w:ascii="Times New Roman" w:hAnsi="Times New Roman"/>
          <w:sz w:val="28"/>
          <w:szCs w:val="28"/>
        </w:rPr>
        <w:t xml:space="preserve">, утвержденное </w:t>
      </w:r>
      <w:r w:rsidR="00EE539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Юсьвинского муниципального округа Пермского края от 27.08.2021 № 437 </w:t>
      </w:r>
      <w:r w:rsidR="00D6707A">
        <w:rPr>
          <w:rFonts w:ascii="Times New Roman" w:hAnsi="Times New Roman"/>
          <w:bCs/>
          <w:sz w:val="28"/>
          <w:szCs w:val="28"/>
        </w:rPr>
        <w:t xml:space="preserve">(в редакции постановлений от 06.07.2021 № 351, от 07.10.2021 № 526, от 29.11.2021 № 625) </w:t>
      </w:r>
      <w:r w:rsidR="00EE539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E539D" w:rsidRPr="00BD5998" w:rsidRDefault="00C55D32" w:rsidP="005E04CE">
      <w:pPr>
        <w:pStyle w:val="af0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4AF4" w:rsidRPr="00EE539D">
        <w:rPr>
          <w:rFonts w:ascii="Times New Roman" w:hAnsi="Times New Roman"/>
          <w:sz w:val="28"/>
          <w:szCs w:val="28"/>
        </w:rPr>
        <w:t>Положени</w:t>
      </w:r>
      <w:r w:rsidR="00EE539D" w:rsidRPr="00EE539D">
        <w:rPr>
          <w:rFonts w:ascii="Times New Roman" w:hAnsi="Times New Roman"/>
          <w:sz w:val="28"/>
          <w:szCs w:val="28"/>
        </w:rPr>
        <w:t>и</w:t>
      </w:r>
      <w:r w:rsidR="00FB4AF4" w:rsidRPr="00EE539D">
        <w:rPr>
          <w:rFonts w:ascii="Times New Roman" w:hAnsi="Times New Roman"/>
          <w:sz w:val="28"/>
          <w:szCs w:val="28"/>
        </w:rPr>
        <w:t xml:space="preserve"> о системе оплаты труда</w:t>
      </w:r>
      <w:r w:rsidR="00DF24C0" w:rsidRPr="00EE539D">
        <w:rPr>
          <w:rFonts w:ascii="Times New Roman" w:hAnsi="Times New Roman"/>
          <w:bCs/>
          <w:sz w:val="28"/>
          <w:szCs w:val="28"/>
        </w:rPr>
        <w:t xml:space="preserve"> работников муниципальных дошкольных образовательных учреждений и структурных подразделений муниципальных образовательных организаций, реализующих образовательные программы дошкольного </w:t>
      </w:r>
      <w:r w:rsidR="00912A03" w:rsidRPr="00EE539D">
        <w:rPr>
          <w:rFonts w:ascii="Times New Roman" w:hAnsi="Times New Roman"/>
          <w:bCs/>
          <w:sz w:val="28"/>
          <w:szCs w:val="28"/>
        </w:rPr>
        <w:t>образования Юсьвинского</w:t>
      </w:r>
      <w:r w:rsidR="00DF24C0" w:rsidRPr="00EE539D">
        <w:rPr>
          <w:rFonts w:ascii="Times New Roman" w:hAnsi="Times New Roman"/>
          <w:bCs/>
          <w:sz w:val="28"/>
          <w:szCs w:val="28"/>
        </w:rPr>
        <w:t xml:space="preserve"> муниципального округа Пермского края</w:t>
      </w:r>
      <w:r w:rsidR="00EE539D" w:rsidRPr="00EE539D">
        <w:rPr>
          <w:rFonts w:ascii="Times New Roman" w:hAnsi="Times New Roman"/>
          <w:bCs/>
          <w:sz w:val="28"/>
          <w:szCs w:val="28"/>
        </w:rPr>
        <w:t>:</w:t>
      </w:r>
    </w:p>
    <w:p w:rsidR="00BD5998" w:rsidRPr="00525A3C" w:rsidRDefault="00525A3C" w:rsidP="00525A3C">
      <w:pPr>
        <w:pStyle w:val="af0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843" w:hanging="992"/>
        <w:jc w:val="both"/>
        <w:rPr>
          <w:rFonts w:ascii="Times New Roman" w:hAnsi="Times New Roman"/>
          <w:sz w:val="28"/>
          <w:szCs w:val="28"/>
        </w:rPr>
      </w:pPr>
      <w:r w:rsidRPr="00525A3C">
        <w:rPr>
          <w:rFonts w:ascii="Times New Roman" w:hAnsi="Times New Roman"/>
          <w:bCs/>
          <w:sz w:val="28"/>
          <w:szCs w:val="28"/>
        </w:rPr>
        <w:t>п</w:t>
      </w:r>
      <w:r w:rsidR="00BD5998" w:rsidRPr="00525A3C">
        <w:rPr>
          <w:rFonts w:ascii="Times New Roman" w:hAnsi="Times New Roman"/>
          <w:bCs/>
          <w:sz w:val="28"/>
          <w:szCs w:val="28"/>
        </w:rPr>
        <w:t>ункт 1.6. изложить в новой редакции:</w:t>
      </w:r>
    </w:p>
    <w:p w:rsidR="00BD5998" w:rsidRPr="00BD5998" w:rsidRDefault="00BD5998" w:rsidP="00BD5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98">
        <w:rPr>
          <w:rFonts w:ascii="Times New Roman" w:hAnsi="Times New Roman"/>
          <w:sz w:val="28"/>
          <w:szCs w:val="28"/>
        </w:rPr>
        <w:t xml:space="preserve">Индексация заработной платы работников дошкольного образовательного учреждения осуществляется на основании Положения «О порядке индексации заработной платы работников муниципальных учреждений Юсьвинского муниципального округа Пермского края», утвержденного Постановлением администрации Юсьвинского муниципального округа </w:t>
      </w:r>
      <w:r w:rsidRPr="00BD5998">
        <w:rPr>
          <w:rFonts w:ascii="Times New Roman" w:hAnsi="Times New Roman"/>
          <w:sz w:val="28"/>
          <w:szCs w:val="28"/>
        </w:rPr>
        <w:lastRenderedPageBreak/>
        <w:t>Пермского края от 31 мая 2022 № 307</w:t>
      </w:r>
      <w:r>
        <w:rPr>
          <w:rFonts w:ascii="Times New Roman" w:hAnsi="Times New Roman"/>
          <w:sz w:val="28"/>
          <w:szCs w:val="28"/>
        </w:rPr>
        <w:t>»</w:t>
      </w:r>
      <w:r w:rsidRPr="00BD5998">
        <w:rPr>
          <w:rFonts w:ascii="Times New Roman" w:hAnsi="Times New Roman"/>
          <w:sz w:val="28"/>
          <w:szCs w:val="28"/>
        </w:rPr>
        <w:t>.</w:t>
      </w:r>
    </w:p>
    <w:p w:rsidR="005E04CE" w:rsidRPr="00EE539D" w:rsidRDefault="005E04CE" w:rsidP="00EE539D">
      <w:pPr>
        <w:pStyle w:val="af0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539D">
        <w:rPr>
          <w:rFonts w:ascii="Times New Roman" w:hAnsi="Times New Roman"/>
          <w:sz w:val="28"/>
          <w:szCs w:val="28"/>
        </w:rPr>
        <w:t>в пункте 4.3. «Определение рекомендуемого размера должностного оклада учебно-вспомогательного персонала» таблицу 2 изложить в следующей редакции:</w:t>
      </w:r>
    </w:p>
    <w:tbl>
      <w:tblPr>
        <w:tblStyle w:val="ae"/>
        <w:tblW w:w="9782" w:type="dxa"/>
        <w:tblInd w:w="-318" w:type="dxa"/>
        <w:tblLayout w:type="fixed"/>
        <w:tblLook w:val="04A0"/>
      </w:tblPr>
      <w:tblGrid>
        <w:gridCol w:w="2593"/>
        <w:gridCol w:w="1965"/>
        <w:gridCol w:w="1680"/>
        <w:gridCol w:w="1701"/>
        <w:gridCol w:w="1843"/>
      </w:tblGrid>
      <w:tr w:rsidR="005E04CE" w:rsidRPr="0077295E" w:rsidTr="003E60B4">
        <w:tc>
          <w:tcPr>
            <w:tcW w:w="2593" w:type="dxa"/>
            <w:vMerge w:val="restart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65" w:type="dxa"/>
            <w:vMerge w:val="restart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24" w:type="dxa"/>
            <w:gridSpan w:val="3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Рекомендуемые размеры тарифных ставок, окладов (должностных окладов) (в рублях)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E04CE" w:rsidRPr="0077295E" w:rsidTr="003E60B4">
        <w:tc>
          <w:tcPr>
            <w:tcW w:w="2593" w:type="dxa"/>
            <w:vMerge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начальное  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br/>
              <w:t>профобразование</w:t>
            </w:r>
          </w:p>
        </w:tc>
        <w:tc>
          <w:tcPr>
            <w:tcW w:w="1701" w:type="dxa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среднее   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br/>
              <w:t>профобразование</w:t>
            </w:r>
          </w:p>
        </w:tc>
        <w:tc>
          <w:tcPr>
            <w:tcW w:w="1843" w:type="dxa"/>
            <w:vAlign w:val="center"/>
          </w:tcPr>
          <w:p w:rsidR="005E04CE" w:rsidRPr="0077295E" w:rsidRDefault="005E04C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высшее    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br/>
              <w:t>профобразование</w:t>
            </w:r>
          </w:p>
        </w:tc>
      </w:tr>
      <w:tr w:rsidR="005E04CE" w:rsidRPr="0077295E" w:rsidTr="003E60B4">
        <w:tc>
          <w:tcPr>
            <w:tcW w:w="2593" w:type="dxa"/>
          </w:tcPr>
          <w:p w:rsidR="005E04CE" w:rsidRPr="0077295E" w:rsidRDefault="005E04CE" w:rsidP="003A1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965" w:type="dxa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680" w:type="dxa"/>
          </w:tcPr>
          <w:p w:rsidR="005E04CE" w:rsidRPr="0077295E" w:rsidRDefault="005E04CE" w:rsidP="00E4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</w:t>
            </w:r>
            <w:r w:rsidR="00E47AFE" w:rsidRPr="0077295E">
              <w:rPr>
                <w:rFonts w:ascii="Times New Roman" w:hAnsi="Times New Roman"/>
                <w:sz w:val="24"/>
                <w:szCs w:val="24"/>
              </w:rPr>
              <w:t>587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E04CE" w:rsidRPr="0077295E" w:rsidRDefault="00E47AF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8128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5E04CE" w:rsidRPr="0077295E" w:rsidRDefault="005E04CE" w:rsidP="00E4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</w:t>
            </w:r>
            <w:r w:rsidR="00E47AFE" w:rsidRPr="0077295E">
              <w:rPr>
                <w:rFonts w:ascii="Times New Roman" w:hAnsi="Times New Roman"/>
                <w:sz w:val="24"/>
                <w:szCs w:val="24"/>
              </w:rPr>
              <w:t>674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E04CE" w:rsidRPr="0077295E" w:rsidTr="003E60B4">
        <w:tc>
          <w:tcPr>
            <w:tcW w:w="2593" w:type="dxa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965" w:type="dxa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680" w:type="dxa"/>
          </w:tcPr>
          <w:p w:rsidR="005E04CE" w:rsidRPr="0077295E" w:rsidRDefault="005E04CE" w:rsidP="00E4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</w:t>
            </w:r>
            <w:r w:rsidR="00E47AFE" w:rsidRPr="0077295E">
              <w:rPr>
                <w:rFonts w:ascii="Times New Roman" w:hAnsi="Times New Roman"/>
                <w:sz w:val="24"/>
                <w:szCs w:val="24"/>
              </w:rPr>
              <w:t>587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E04CE" w:rsidRPr="0077295E" w:rsidRDefault="00E47AF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8128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5E04CE" w:rsidRPr="0077295E" w:rsidRDefault="00E47AFE" w:rsidP="005E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8674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94D14" w:rsidRDefault="00694D14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694D14">
        <w:rPr>
          <w:rFonts w:ascii="Times New Roman" w:hAnsi="Times New Roman"/>
          <w:szCs w:val="28"/>
        </w:rPr>
        <w:t>*с учетом индексации с 01.</w:t>
      </w:r>
      <w:r w:rsidR="003E5302">
        <w:rPr>
          <w:rFonts w:ascii="Times New Roman" w:hAnsi="Times New Roman"/>
          <w:szCs w:val="28"/>
        </w:rPr>
        <w:t>04</w:t>
      </w:r>
      <w:r w:rsidRPr="00694D14">
        <w:rPr>
          <w:rFonts w:ascii="Times New Roman" w:hAnsi="Times New Roman"/>
          <w:szCs w:val="28"/>
        </w:rPr>
        <w:t>.202</w:t>
      </w:r>
      <w:r w:rsidR="003E5302">
        <w:rPr>
          <w:rFonts w:ascii="Times New Roman" w:hAnsi="Times New Roman"/>
          <w:szCs w:val="28"/>
        </w:rPr>
        <w:t>2 г. на 4,0</w:t>
      </w:r>
      <w:r w:rsidRPr="00694D14">
        <w:rPr>
          <w:rFonts w:ascii="Times New Roman" w:hAnsi="Times New Roman"/>
          <w:szCs w:val="28"/>
        </w:rPr>
        <w:t xml:space="preserve"> %</w:t>
      </w:r>
    </w:p>
    <w:p w:rsidR="00694D14" w:rsidRPr="00694D14" w:rsidRDefault="00694D14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5E04CE" w:rsidRPr="005E04CE" w:rsidRDefault="005E04CE" w:rsidP="00EE539D">
      <w:pPr>
        <w:pStyle w:val="af0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5E04CE">
        <w:rPr>
          <w:rFonts w:ascii="Times New Roman" w:hAnsi="Times New Roman"/>
          <w:sz w:val="28"/>
          <w:szCs w:val="28"/>
        </w:rPr>
        <w:t>в пункте 4.4. «Определение рекомендуемого размера должностного оклада административного персонала</w:t>
      </w:r>
      <w:r w:rsidR="00694D14">
        <w:rPr>
          <w:rFonts w:ascii="Times New Roman" w:hAnsi="Times New Roman"/>
          <w:sz w:val="28"/>
          <w:szCs w:val="28"/>
        </w:rPr>
        <w:t>»</w:t>
      </w:r>
      <w:r w:rsidRPr="005E04CE">
        <w:rPr>
          <w:rFonts w:ascii="Times New Roman" w:hAnsi="Times New Roman"/>
          <w:sz w:val="28"/>
          <w:szCs w:val="28"/>
        </w:rPr>
        <w:t xml:space="preserve"> таблицу 3 изложить в следующей редакции:</w:t>
      </w:r>
    </w:p>
    <w:tbl>
      <w:tblPr>
        <w:tblW w:w="978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2278"/>
        <w:gridCol w:w="2684"/>
        <w:gridCol w:w="2126"/>
      </w:tblGrid>
      <w:tr w:rsidR="005E04CE" w:rsidRPr="008E7BBE" w:rsidTr="00FF6768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E" w:rsidRPr="0077295E" w:rsidRDefault="005E04CE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E" w:rsidRPr="0077295E" w:rsidRDefault="005E04CE" w:rsidP="00694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E" w:rsidRPr="0077295E" w:rsidRDefault="005E04CE" w:rsidP="005E0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E" w:rsidRPr="0077295E" w:rsidRDefault="005E04CE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</w:t>
            </w:r>
            <w:r w:rsidR="003E5302" w:rsidRPr="0077295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размер должностногооклада, руб.</w:t>
            </w:r>
            <w:r w:rsidR="00694D14" w:rsidRPr="007729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04CE" w:rsidRPr="008E7BBE" w:rsidTr="00FF6768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694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694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694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694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4CE" w:rsidRPr="008E7BBE" w:rsidTr="00FF6768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служащихпервого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квалификационныйуровень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A14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делопроизводитель,секретарь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3E5302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Общеотраслевыедолжности служащихвторого уровня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FF6768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квалификационныйуровень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E" w:rsidRPr="0077295E" w:rsidRDefault="003E5302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Общеотраслевыедолжности служащихтретьего уровня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68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инженер, программист,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3E5302" w:rsidP="0027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Документовед, инженер, программист, специалист по кадрам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3E5302" w:rsidP="0027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3E5302" w:rsidP="0027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4CE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4CE" w:rsidRPr="0077295E" w:rsidRDefault="005E04C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Четвертыйквалификационныйуровень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4CE" w:rsidRPr="0077295E" w:rsidRDefault="005E04CE" w:rsidP="00FF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служащихпервого квалификационного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уровня, по которым может устанавливаться должностное наименование "ведущий"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04CE" w:rsidRPr="0077295E" w:rsidRDefault="005E04CE" w:rsidP="003E53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E5302" w:rsidRPr="0077295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rPr>
          <w:trHeight w:val="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E7BBE" w:rsidRDefault="005E04CE" w:rsidP="003A11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E7BBE" w:rsidRDefault="005E04CE" w:rsidP="003A11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E7BBE" w:rsidRDefault="005E04CE" w:rsidP="003A11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E7BBE" w:rsidRDefault="005E04CE" w:rsidP="003A11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D14" w:rsidRDefault="003E5302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694D14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 г. на 4,0</w:t>
      </w:r>
      <w:r w:rsidR="00694D14" w:rsidRPr="00694D14">
        <w:rPr>
          <w:rFonts w:ascii="Times New Roman" w:hAnsi="Times New Roman"/>
          <w:szCs w:val="28"/>
        </w:rPr>
        <w:t xml:space="preserve"> %</w:t>
      </w:r>
    </w:p>
    <w:p w:rsidR="00EE539D" w:rsidRDefault="00EE539D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5E04CE" w:rsidRPr="005E04CE" w:rsidRDefault="00694D14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539D">
        <w:rPr>
          <w:rFonts w:ascii="Times New Roman" w:hAnsi="Times New Roman"/>
          <w:sz w:val="28"/>
          <w:szCs w:val="28"/>
        </w:rPr>
        <w:t>1.</w:t>
      </w:r>
      <w:r w:rsidR="00525A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пункте 4</w:t>
      </w:r>
      <w:r w:rsidR="005E04CE" w:rsidRPr="005E04CE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«</w:t>
      </w:r>
      <w:r w:rsidR="005E04CE" w:rsidRPr="005E04CE">
        <w:rPr>
          <w:rFonts w:ascii="Times New Roman" w:hAnsi="Times New Roman"/>
          <w:sz w:val="28"/>
          <w:szCs w:val="28"/>
        </w:rPr>
        <w:t>Определение рекомендуемого размера должностного оклада должностей, не включенных в профессиональные квалификационные группы</w:t>
      </w:r>
      <w:r>
        <w:rPr>
          <w:rFonts w:ascii="Times New Roman" w:hAnsi="Times New Roman"/>
          <w:sz w:val="28"/>
          <w:szCs w:val="28"/>
        </w:rPr>
        <w:t>» таблицу 4 изложить в следующей редакции</w:t>
      </w:r>
      <w:r w:rsidR="005E04CE" w:rsidRPr="005E04C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2445"/>
        <w:gridCol w:w="6357"/>
      </w:tblGrid>
      <w:tr w:rsidR="005E04CE" w:rsidRPr="008E7BBE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694D14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5E04CE" w:rsidRPr="0077295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Рекомендуемые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размеры тарифных ставок, окладов (должностных окладов) (в рублях)</w:t>
            </w:r>
            <w:r w:rsidR="00694D14" w:rsidRPr="0077295E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694D14" w:rsidRPr="008E7BBE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77295E" w:rsidRDefault="00694D14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77295E" w:rsidRDefault="00694D14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77295E" w:rsidRDefault="00694D14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04CE" w:rsidRPr="008E7BBE" w:rsidTr="00694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77295E" w:rsidRDefault="005E04CE" w:rsidP="003E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3E5302" w:rsidRPr="0077295E">
              <w:rPr>
                <w:rFonts w:ascii="Times New Roman" w:eastAsia="Calibri" w:hAnsi="Times New Roman"/>
                <w:sz w:val="24"/>
                <w:szCs w:val="24"/>
              </w:rPr>
              <w:t>924</w:t>
            </w:r>
            <w:r w:rsidR="00694D14" w:rsidRPr="0077295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694D14" w:rsidRDefault="003E5302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694D14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2г. на 4,0</w:t>
      </w:r>
      <w:r w:rsidR="00694D14" w:rsidRPr="00694D14">
        <w:rPr>
          <w:rFonts w:ascii="Times New Roman" w:hAnsi="Times New Roman"/>
          <w:szCs w:val="28"/>
        </w:rPr>
        <w:t xml:space="preserve"> %</w:t>
      </w:r>
    </w:p>
    <w:p w:rsidR="00EE539D" w:rsidRDefault="00EE539D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5E04CE" w:rsidRPr="005E04CE" w:rsidRDefault="00694D14" w:rsidP="00694D1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539D">
        <w:rPr>
          <w:rFonts w:ascii="Times New Roman" w:hAnsi="Times New Roman"/>
          <w:sz w:val="28"/>
          <w:szCs w:val="28"/>
        </w:rPr>
        <w:t>1.</w:t>
      </w:r>
      <w:r w:rsidR="00525A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пункте 5.2. таблицу 5 «</w:t>
      </w:r>
      <w:r w:rsidR="005E04CE" w:rsidRPr="005E04CE">
        <w:rPr>
          <w:rFonts w:ascii="Times New Roman" w:hAnsi="Times New Roman"/>
          <w:sz w:val="28"/>
          <w:szCs w:val="28"/>
        </w:rPr>
        <w:t>Размеры должностных окладов общеотраслевых профессий рабочих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2415"/>
        <w:gridCol w:w="2745"/>
        <w:gridCol w:w="1979"/>
      </w:tblGrid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CE" w:rsidRPr="0077295E" w:rsidRDefault="005E04CE" w:rsidP="0069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CE" w:rsidRPr="0077295E" w:rsidRDefault="005E04CE" w:rsidP="0069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CE" w:rsidRPr="0077295E" w:rsidRDefault="005E04CE" w:rsidP="0069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CE" w:rsidRPr="0077295E" w:rsidRDefault="005E04CE" w:rsidP="0069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Рекомендуемый размер должностного оклада, руб.</w:t>
            </w:r>
            <w:r w:rsidR="00694D14" w:rsidRPr="007729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73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1, 2, 3-го квалификационных разрядов в соответствии с Единым тарифно- квалификационным справочником работ и профессий рабочих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 (дворник; кладовщик; кухонный рабочий; машинист (кочегар) котельной; </w:t>
            </w:r>
            <w:r w:rsidR="007328F5"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истопник, 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повар; подсобный рабочий; сторож (вахтер); уборщик служебных помещений; рабочий по комплексному обслуживанию и ремонту зданий;</w:t>
            </w:r>
            <w:r w:rsidR="007328F5"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 слесарь-сантехник, машинист по 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стирке</w:t>
            </w:r>
            <w:r w:rsidR="007328F5"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 и ремонту спецодежды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3E5302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</w:t>
            </w:r>
            <w:r w:rsidR="005E04CE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Профессии рабочих, отнесенные к первому квалификационному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уровню, при выполнении работ по профессии с (старший по смене) производным названием «старший»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3E5302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7046</w:t>
            </w:r>
            <w:r w:rsidR="005E04CE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4-го, 5-го квалификационных разрядов в соответствии с Единым тарифно- квалификационным справочником работ и профессий рабочих(водитель автомобиля; оператор электронно- вычислительных и вычислительных машин)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3E5302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</w:t>
            </w:r>
            <w:r w:rsidR="005E04CE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6-го, 7-го квалификационных разрядов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3E5302" w:rsidP="003C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</w:t>
            </w:r>
            <w:r w:rsidR="005E04CE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8-го квалификационного разрядов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3E5302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7046,00</w:t>
            </w:r>
          </w:p>
        </w:tc>
      </w:tr>
      <w:tr w:rsidR="005E04CE" w:rsidRPr="008E7BBE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F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Четвертыйквалификационный уровень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4CE" w:rsidRPr="0077295E" w:rsidRDefault="005E04CE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</w:t>
            </w:r>
            <w:r w:rsidR="003E5302" w:rsidRPr="0077295E">
              <w:rPr>
                <w:rFonts w:ascii="Times New Roman" w:hAnsi="Times New Roman"/>
                <w:sz w:val="24"/>
                <w:szCs w:val="24"/>
              </w:rPr>
              <w:t>587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C536D" w:rsidRDefault="003C536D" w:rsidP="003C536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694D14">
        <w:rPr>
          <w:rFonts w:ascii="Times New Roman" w:hAnsi="Times New Roman"/>
          <w:szCs w:val="28"/>
        </w:rPr>
        <w:t>*с учето</w:t>
      </w:r>
      <w:r w:rsidR="003E5302">
        <w:rPr>
          <w:rFonts w:ascii="Times New Roman" w:hAnsi="Times New Roman"/>
          <w:szCs w:val="28"/>
        </w:rPr>
        <w:t>м индексации с 01.04</w:t>
      </w:r>
      <w:r w:rsidRPr="00694D14">
        <w:rPr>
          <w:rFonts w:ascii="Times New Roman" w:hAnsi="Times New Roman"/>
          <w:szCs w:val="28"/>
        </w:rPr>
        <w:t>.202</w:t>
      </w:r>
      <w:r w:rsidR="003E5302">
        <w:rPr>
          <w:rFonts w:ascii="Times New Roman" w:hAnsi="Times New Roman"/>
          <w:szCs w:val="28"/>
        </w:rPr>
        <w:t>2</w:t>
      </w:r>
      <w:r w:rsidRPr="00694D14">
        <w:rPr>
          <w:rFonts w:ascii="Times New Roman" w:hAnsi="Times New Roman"/>
          <w:szCs w:val="28"/>
        </w:rPr>
        <w:t xml:space="preserve"> г. на 4,</w:t>
      </w:r>
      <w:r w:rsidR="003E5302">
        <w:rPr>
          <w:rFonts w:ascii="Times New Roman" w:hAnsi="Times New Roman"/>
          <w:szCs w:val="28"/>
        </w:rPr>
        <w:t>0</w:t>
      </w:r>
      <w:r w:rsidRPr="00694D14">
        <w:rPr>
          <w:rFonts w:ascii="Times New Roman" w:hAnsi="Times New Roman"/>
          <w:szCs w:val="28"/>
        </w:rPr>
        <w:t xml:space="preserve"> %</w:t>
      </w:r>
    </w:p>
    <w:p w:rsidR="0077295E" w:rsidRDefault="0077295E" w:rsidP="003C536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CC1A82" w:rsidRPr="00CC1A82" w:rsidRDefault="00CC1A82" w:rsidP="003C536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25A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пункте 10.4</w:t>
      </w:r>
      <w:r w:rsidRPr="00CC1A82">
        <w:rPr>
          <w:rFonts w:ascii="Times New Roman" w:hAnsi="Times New Roman"/>
          <w:sz w:val="28"/>
          <w:szCs w:val="28"/>
        </w:rPr>
        <w:t xml:space="preserve"> слова «не позднее 15 апреля» заменить словами «не позднее 15 мая».</w:t>
      </w:r>
    </w:p>
    <w:p w:rsidR="000867B6" w:rsidRDefault="00EE539D" w:rsidP="003C53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36D">
        <w:rPr>
          <w:rFonts w:ascii="Times New Roman" w:hAnsi="Times New Roman"/>
          <w:sz w:val="28"/>
          <w:szCs w:val="28"/>
        </w:rPr>
        <w:t>2</w:t>
      </w:r>
      <w:r w:rsidR="00DF24C0" w:rsidRPr="008E7BBE">
        <w:rPr>
          <w:rFonts w:ascii="Times New Roman" w:hAnsi="Times New Roman"/>
          <w:sz w:val="28"/>
          <w:szCs w:val="28"/>
        </w:rPr>
        <w:t xml:space="preserve">. </w:t>
      </w:r>
      <w:r w:rsidR="00BE2D29">
        <w:rPr>
          <w:rFonts w:ascii="Times New Roman" w:hAnsi="Times New Roman"/>
          <w:sz w:val="28"/>
          <w:szCs w:val="28"/>
        </w:rPr>
        <w:t>в</w:t>
      </w:r>
      <w:r w:rsidR="000867B6" w:rsidRPr="008E7BBE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0867B6" w:rsidRPr="008E7BBE">
        <w:rPr>
          <w:rFonts w:ascii="Times New Roman" w:hAnsi="Times New Roman"/>
          <w:bCs/>
          <w:sz w:val="28"/>
          <w:szCs w:val="28"/>
        </w:rPr>
        <w:t xml:space="preserve"> о системе </w:t>
      </w:r>
      <w:r w:rsidR="00912A03" w:rsidRPr="008E7BBE">
        <w:rPr>
          <w:rFonts w:ascii="Times New Roman" w:hAnsi="Times New Roman"/>
          <w:bCs/>
          <w:sz w:val="28"/>
          <w:szCs w:val="28"/>
        </w:rPr>
        <w:t>оплаты труда</w:t>
      </w:r>
      <w:r w:rsidR="000867B6" w:rsidRPr="008E7BBE">
        <w:rPr>
          <w:rFonts w:ascii="Times New Roman" w:hAnsi="Times New Roman"/>
          <w:bCs/>
          <w:sz w:val="28"/>
          <w:szCs w:val="28"/>
        </w:rPr>
        <w:t xml:space="preserve"> работников муниципальных </w:t>
      </w:r>
      <w:r w:rsidR="000867B6" w:rsidRPr="008E7BBE">
        <w:rPr>
          <w:rFonts w:ascii="Times New Roman" w:hAnsi="Times New Roman"/>
          <w:bCs/>
          <w:sz w:val="28"/>
          <w:szCs w:val="28"/>
        </w:rPr>
        <w:lastRenderedPageBreak/>
        <w:t>общеобразовательных учреждений Юсьвинского муниципального округа Пермского края</w:t>
      </w:r>
      <w:r w:rsidR="003C536D">
        <w:rPr>
          <w:rFonts w:ascii="Times New Roman" w:hAnsi="Times New Roman"/>
          <w:bCs/>
          <w:sz w:val="28"/>
          <w:szCs w:val="28"/>
        </w:rPr>
        <w:t>:</w:t>
      </w:r>
    </w:p>
    <w:p w:rsidR="00ED544C" w:rsidRDefault="00ED544C" w:rsidP="003C53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пункт 1.7. изложить в новой редакции:</w:t>
      </w:r>
    </w:p>
    <w:p w:rsidR="00ED544C" w:rsidRPr="00BD5998" w:rsidRDefault="00ED544C" w:rsidP="00ED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98">
        <w:rPr>
          <w:rFonts w:ascii="Times New Roman" w:hAnsi="Times New Roman"/>
          <w:sz w:val="28"/>
          <w:szCs w:val="28"/>
        </w:rPr>
        <w:t xml:space="preserve">Индексация заработной платы работников </w:t>
      </w:r>
      <w:r>
        <w:rPr>
          <w:rFonts w:ascii="Times New Roman" w:hAnsi="Times New Roman"/>
          <w:sz w:val="28"/>
          <w:szCs w:val="28"/>
        </w:rPr>
        <w:t>муниципальныхобще</w:t>
      </w:r>
      <w:r w:rsidRPr="00BD5998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BD59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BD5998">
        <w:rPr>
          <w:rFonts w:ascii="Times New Roman" w:hAnsi="Times New Roman"/>
          <w:sz w:val="28"/>
          <w:szCs w:val="28"/>
        </w:rPr>
        <w:t xml:space="preserve"> осуществляется на основании Положения «О порядке индексации заработной платы работников муниципальных учреждений Юсьвинского муниципального округа Пермского края», утвержденного Постановлением администрации Юсьвинского муниципального округа Пермского края от 31 мая 2022 № 307</w:t>
      </w:r>
      <w:r>
        <w:rPr>
          <w:rFonts w:ascii="Times New Roman" w:hAnsi="Times New Roman"/>
          <w:sz w:val="28"/>
          <w:szCs w:val="28"/>
        </w:rPr>
        <w:t>»</w:t>
      </w:r>
      <w:r w:rsidRPr="00BD5998">
        <w:rPr>
          <w:rFonts w:ascii="Times New Roman" w:hAnsi="Times New Roman"/>
          <w:sz w:val="28"/>
          <w:szCs w:val="28"/>
        </w:rPr>
        <w:t>.</w:t>
      </w:r>
    </w:p>
    <w:p w:rsidR="00F25E5D" w:rsidRPr="008E7BBE" w:rsidRDefault="00EE539D" w:rsidP="00F25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C536D">
        <w:rPr>
          <w:rFonts w:ascii="Times New Roman" w:hAnsi="Times New Roman"/>
          <w:bCs/>
          <w:sz w:val="28"/>
          <w:szCs w:val="28"/>
        </w:rPr>
        <w:t>2.</w:t>
      </w:r>
      <w:r w:rsidR="00ED544C">
        <w:rPr>
          <w:rFonts w:ascii="Times New Roman" w:hAnsi="Times New Roman"/>
          <w:bCs/>
          <w:sz w:val="28"/>
          <w:szCs w:val="28"/>
        </w:rPr>
        <w:t>2</w:t>
      </w:r>
      <w:r w:rsidR="003C536D">
        <w:rPr>
          <w:rFonts w:ascii="Times New Roman" w:hAnsi="Times New Roman"/>
          <w:bCs/>
          <w:sz w:val="28"/>
          <w:szCs w:val="28"/>
        </w:rPr>
        <w:t xml:space="preserve">. </w:t>
      </w:r>
      <w:r w:rsidR="00F25E5D">
        <w:rPr>
          <w:rFonts w:ascii="Times New Roman" w:hAnsi="Times New Roman"/>
          <w:bCs/>
          <w:sz w:val="28"/>
          <w:szCs w:val="28"/>
        </w:rPr>
        <w:t xml:space="preserve">в пункте </w:t>
      </w:r>
      <w:r w:rsidR="00F25E5D">
        <w:rPr>
          <w:rFonts w:ascii="Times New Roman" w:hAnsi="Times New Roman"/>
          <w:sz w:val="28"/>
          <w:szCs w:val="28"/>
        </w:rPr>
        <w:t>4.5 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уч</w:t>
      </w:r>
      <w:r w:rsidR="00F25E5D">
        <w:rPr>
          <w:rFonts w:ascii="Times New Roman" w:hAnsi="Times New Roman"/>
          <w:sz w:val="28"/>
          <w:szCs w:val="28"/>
        </w:rPr>
        <w:t>ебно-вспомогательного персонала» таблицу 5 изложить в следующей редакции:</w:t>
      </w:r>
    </w:p>
    <w:tbl>
      <w:tblPr>
        <w:tblStyle w:val="ae"/>
        <w:tblW w:w="9519" w:type="dxa"/>
        <w:tblLayout w:type="fixed"/>
        <w:tblLook w:val="04A0"/>
      </w:tblPr>
      <w:tblGrid>
        <w:gridCol w:w="594"/>
        <w:gridCol w:w="4334"/>
        <w:gridCol w:w="2254"/>
        <w:gridCol w:w="2337"/>
      </w:tblGrid>
      <w:tr w:rsidR="00F25E5D" w:rsidRPr="008E7BBE" w:rsidTr="00FF6768">
        <w:tc>
          <w:tcPr>
            <w:tcW w:w="594" w:type="dxa"/>
            <w:vAlign w:val="center"/>
          </w:tcPr>
          <w:p w:rsidR="00F25E5D" w:rsidRPr="008E7BBE" w:rsidRDefault="00F25E5D" w:rsidP="00F2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34" w:type="dxa"/>
            <w:vAlign w:val="center"/>
          </w:tcPr>
          <w:p w:rsidR="00F25E5D" w:rsidRPr="0077295E" w:rsidRDefault="00F25E5D" w:rsidP="00F2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54" w:type="dxa"/>
            <w:vAlign w:val="center"/>
          </w:tcPr>
          <w:p w:rsidR="00F25E5D" w:rsidRPr="0077295E" w:rsidRDefault="00F25E5D" w:rsidP="00F2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7" w:type="dxa"/>
            <w:vAlign w:val="center"/>
          </w:tcPr>
          <w:p w:rsidR="00F25E5D" w:rsidRPr="0077295E" w:rsidRDefault="00F25E5D" w:rsidP="00F2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Рекомендуемые размеры тарифных ставок, окладов (должностных окладов) (в рублях)*</w:t>
            </w:r>
          </w:p>
        </w:tc>
      </w:tr>
      <w:tr w:rsidR="00F25E5D" w:rsidRPr="008E7BBE" w:rsidTr="00FF6768">
        <w:tc>
          <w:tcPr>
            <w:tcW w:w="594" w:type="dxa"/>
          </w:tcPr>
          <w:p w:rsidR="00F25E5D" w:rsidRPr="008E7BB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уровня1-ого квалификационного уровня</w:t>
            </w:r>
          </w:p>
        </w:tc>
        <w:tc>
          <w:tcPr>
            <w:tcW w:w="2254" w:type="dxa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Вожатый; секретарь учебной части; помощник воспитателя</w:t>
            </w:r>
          </w:p>
        </w:tc>
        <w:tc>
          <w:tcPr>
            <w:tcW w:w="2337" w:type="dxa"/>
          </w:tcPr>
          <w:p w:rsidR="00F25E5D" w:rsidRPr="0077295E" w:rsidRDefault="00F25E5D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</w:t>
            </w:r>
            <w:r w:rsidR="003E5302" w:rsidRPr="0077295E">
              <w:rPr>
                <w:rFonts w:ascii="Times New Roman" w:hAnsi="Times New Roman"/>
                <w:sz w:val="24"/>
                <w:szCs w:val="24"/>
              </w:rPr>
              <w:t>674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FF6768">
        <w:tc>
          <w:tcPr>
            <w:tcW w:w="594" w:type="dxa"/>
          </w:tcPr>
          <w:p w:rsidR="00F25E5D" w:rsidRPr="008E7BB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B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Профессиональная группа должностей работников учебно-вспомогательного персонала второго уровня 1-ого квалификационного уровня</w:t>
            </w:r>
          </w:p>
        </w:tc>
        <w:tc>
          <w:tcPr>
            <w:tcW w:w="2254" w:type="dxa"/>
          </w:tcPr>
          <w:p w:rsidR="00F25E5D" w:rsidRPr="0077295E" w:rsidRDefault="00F25E5D" w:rsidP="0024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2337" w:type="dxa"/>
          </w:tcPr>
          <w:p w:rsidR="00F25E5D" w:rsidRPr="0077295E" w:rsidRDefault="00F25E5D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</w:t>
            </w:r>
            <w:r w:rsidR="003E5302" w:rsidRPr="0077295E">
              <w:rPr>
                <w:rFonts w:ascii="Times New Roman" w:hAnsi="Times New Roman"/>
                <w:sz w:val="24"/>
                <w:szCs w:val="24"/>
              </w:rPr>
              <w:t>674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FF6768">
        <w:tc>
          <w:tcPr>
            <w:tcW w:w="594" w:type="dxa"/>
          </w:tcPr>
          <w:p w:rsidR="00F25E5D" w:rsidRPr="008E7BB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BB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Профессиональная группа должностей работников учебно-вспомогательного персонала второго уровня 2-ого квалификационного уровня</w:t>
            </w:r>
          </w:p>
        </w:tc>
        <w:tc>
          <w:tcPr>
            <w:tcW w:w="2254" w:type="dxa"/>
          </w:tcPr>
          <w:p w:rsidR="00F25E5D" w:rsidRPr="0077295E" w:rsidRDefault="00F25E5D" w:rsidP="0024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37" w:type="dxa"/>
          </w:tcPr>
          <w:p w:rsidR="00F25E5D" w:rsidRPr="0077295E" w:rsidRDefault="003E5302" w:rsidP="003E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10296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F25E5D" w:rsidRDefault="003E5302" w:rsidP="00F25E5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F25E5D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</w:t>
      </w:r>
      <w:r w:rsidR="00F25E5D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  <w:r w:rsidR="00F25E5D"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F25E5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F25E5D" w:rsidRPr="008E7BBE" w:rsidRDefault="00BE2D29" w:rsidP="00F25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ED544C">
        <w:rPr>
          <w:rFonts w:ascii="Times New Roman" w:hAnsi="Times New Roman"/>
          <w:sz w:val="28"/>
          <w:szCs w:val="28"/>
        </w:rPr>
        <w:t>3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4.6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административного персонала</w:t>
      </w:r>
      <w:r w:rsidR="00F25E5D">
        <w:rPr>
          <w:rFonts w:ascii="Times New Roman" w:hAnsi="Times New Roman"/>
          <w:sz w:val="28"/>
          <w:szCs w:val="28"/>
        </w:rPr>
        <w:t>» таблицу 6 изложить в следующей редакции:</w:t>
      </w:r>
    </w:p>
    <w:tbl>
      <w:tblPr>
        <w:tblW w:w="951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279"/>
        <w:gridCol w:w="2694"/>
        <w:gridCol w:w="1986"/>
      </w:tblGrid>
      <w:tr w:rsidR="00F25E5D" w:rsidRPr="008E7BBE" w:rsidTr="003E60B4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нальные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квалификационные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3E60B4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F25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должностногооклада, руб.*</w:t>
            </w:r>
          </w:p>
        </w:tc>
      </w:tr>
      <w:tr w:rsidR="00F25E5D" w:rsidRPr="008E7BBE" w:rsidTr="003E60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E5D" w:rsidRPr="008E7BBE" w:rsidTr="003E60B4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B4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A14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Секретарь-машинистка, делопроизводитель,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A14460" w:rsidRPr="0077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лаборант,специалист по кадрам, калькулятор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3E5302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3E60B4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служащихвторого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Второйквалификационныйуровень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A14460" w:rsidRPr="0077295E">
              <w:rPr>
                <w:rFonts w:ascii="Times New Roman" w:hAnsi="Times New Roman" w:cs="Times New Roman"/>
                <w:sz w:val="24"/>
                <w:szCs w:val="24"/>
              </w:rPr>
              <w:t>, секретарь руководителя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3E5302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3E60B4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3E5302" w:rsidP="0027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3E60B4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Общеотраслевые должности служащихтретьего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Первыйквалификационныйуровень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инженер, программис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3E5302" w:rsidP="0027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3E60B4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3E5302" w:rsidP="00275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275579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2406A9">
        <w:trPr>
          <w:trHeight w:val="4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3E5302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487011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E5D" w:rsidRPr="008E7BBE" w:rsidTr="003E60B4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Четвертыйквалификационныйуровень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должностное наименование "ведущий"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53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302" w:rsidRPr="0077295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E2D29" w:rsidRDefault="003E5302" w:rsidP="003E5302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F25E5D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</w:t>
      </w:r>
      <w:r w:rsidR="00F25E5D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</w:p>
    <w:p w:rsidR="0077295E" w:rsidRDefault="0077295E" w:rsidP="003E5302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25E5D" w:rsidRPr="008E7BBE" w:rsidRDefault="00BE2D29" w:rsidP="00F25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ED544C">
        <w:rPr>
          <w:rFonts w:ascii="Times New Roman" w:hAnsi="Times New Roman"/>
          <w:sz w:val="28"/>
          <w:szCs w:val="28"/>
        </w:rPr>
        <w:t>4</w:t>
      </w:r>
      <w:r w:rsidR="00F25E5D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4.7 </w:t>
      </w:r>
      <w:r w:rsidR="00F25E5D">
        <w:rPr>
          <w:rFonts w:ascii="Times New Roman" w:hAnsi="Times New Roman"/>
          <w:sz w:val="28"/>
          <w:szCs w:val="28"/>
        </w:rPr>
        <w:t>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руководителя структурного подразделения</w:t>
      </w:r>
      <w:r w:rsidR="00F25E5D">
        <w:rPr>
          <w:rFonts w:ascii="Times New Roman" w:hAnsi="Times New Roman"/>
          <w:sz w:val="28"/>
          <w:szCs w:val="28"/>
        </w:rPr>
        <w:t>» таблицу 7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9"/>
        <w:gridCol w:w="2269"/>
        <w:gridCol w:w="2836"/>
        <w:gridCol w:w="1986"/>
      </w:tblGrid>
      <w:tr w:rsidR="00F25E5D" w:rsidRPr="008E7BBE" w:rsidTr="00F25E5D">
        <w:trPr>
          <w:trHeight w:val="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F25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Профессиональные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F25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77295E" w:rsidRDefault="00F25E5D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Наименованиепрофессий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D" w:rsidRPr="008E7BBE" w:rsidRDefault="00F25E5D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E">
              <w:rPr>
                <w:rFonts w:ascii="Times New Roman" w:hAnsi="Times New Roman" w:cs="Times New Roman"/>
                <w:sz w:val="28"/>
                <w:szCs w:val="28"/>
              </w:rPr>
              <w:t>Рекомендуемыйразмер должностногооклада,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25E5D" w:rsidRPr="008E7BBE" w:rsidTr="003A11BB">
        <w:trPr>
          <w:trHeight w:val="1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Должностируководителейструктурных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Первыйквалификационныйуровень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Заведующийкабинетом, лабораторией, отделом, отделением, сектором, учебно-консультативным пунктом, учебной мастерской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8E7BBE" w:rsidRDefault="00F25E5D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3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87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7B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25E5D" w:rsidRPr="008E7BBE" w:rsidTr="003A11BB">
        <w:trPr>
          <w:trHeight w:val="5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структурныхподразделений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F25E5D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квалификационныйуровень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77295E" w:rsidRDefault="003E60B4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(заведующий) </w:t>
            </w:r>
            <w:r w:rsidR="00F25E5D" w:rsidRPr="0077295E">
              <w:rPr>
                <w:rFonts w:ascii="Times New Roman" w:hAnsi="Times New Roman" w:cs="Times New Roman"/>
                <w:sz w:val="24"/>
                <w:szCs w:val="24"/>
              </w:rPr>
              <w:t>кабинета, лаборатории, отдела, отделения, сектора, учебно-консультативного пункта, учебной мастерской, учебного хозяйства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5D" w:rsidRPr="008E7BBE" w:rsidRDefault="003E5302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487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5E5D" w:rsidRPr="008E7B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25E5D" w:rsidRDefault="009415DE" w:rsidP="00F25E5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01.04.2022</w:t>
      </w:r>
      <w:r w:rsidR="00F25E5D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  <w:r w:rsidR="00F25E5D"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F25E5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F25E5D" w:rsidRPr="008E7BBE" w:rsidRDefault="00BE2D29" w:rsidP="00F25E5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5E5D">
        <w:rPr>
          <w:rFonts w:ascii="Times New Roman" w:hAnsi="Times New Roman"/>
          <w:sz w:val="28"/>
          <w:szCs w:val="28"/>
        </w:rPr>
        <w:t>2.</w:t>
      </w:r>
      <w:r w:rsidR="00ED544C">
        <w:rPr>
          <w:rFonts w:ascii="Times New Roman" w:hAnsi="Times New Roman"/>
          <w:sz w:val="28"/>
          <w:szCs w:val="28"/>
        </w:rPr>
        <w:t>5</w:t>
      </w:r>
      <w:r w:rsidR="00F25E5D">
        <w:rPr>
          <w:rFonts w:ascii="Times New Roman" w:hAnsi="Times New Roman"/>
          <w:sz w:val="28"/>
          <w:szCs w:val="28"/>
        </w:rPr>
        <w:t>. в пункте 4.8«</w:t>
      </w:r>
      <w:r w:rsidR="00F25E5D" w:rsidRPr="008E7BBE">
        <w:rPr>
          <w:rFonts w:ascii="Times New Roman" w:hAnsi="Times New Roman"/>
          <w:sz w:val="28"/>
          <w:szCs w:val="28"/>
        </w:rPr>
        <w:t>Рекомендуемый размер должностного оклада должности, не включенные в профессиональные квалификационные группы</w:t>
      </w:r>
      <w:r w:rsidR="00F25E5D">
        <w:rPr>
          <w:rFonts w:ascii="Times New Roman" w:hAnsi="Times New Roman"/>
          <w:sz w:val="28"/>
          <w:szCs w:val="28"/>
        </w:rPr>
        <w:t>» таблицу 8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5728"/>
      </w:tblGrid>
      <w:tr w:rsidR="00F25E5D" w:rsidRPr="008E7BBE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F2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Рекомендуемый размер тарифной ставки, окладов (должностных окладов) (в рублях)*</w:t>
            </w:r>
          </w:p>
        </w:tc>
      </w:tr>
      <w:tr w:rsidR="00F25E5D" w:rsidRPr="008E7BBE" w:rsidTr="002406A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25E5D" w:rsidRPr="008E7BBE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D" w:rsidRPr="0077295E" w:rsidRDefault="00F25E5D" w:rsidP="0094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9415DE" w:rsidRPr="0077295E">
              <w:rPr>
                <w:rFonts w:ascii="Times New Roman" w:eastAsia="Calibri" w:hAnsi="Times New Roman"/>
                <w:sz w:val="24"/>
                <w:szCs w:val="24"/>
              </w:rPr>
              <w:t>924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FC0C7F" w:rsidRDefault="009415DE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FC0C7F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 г. на 4,0</w:t>
      </w:r>
      <w:r w:rsidR="00FC0C7F"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FC0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E5D" w:rsidRPr="008E7BBE" w:rsidRDefault="00BE2D29" w:rsidP="00FC0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2.</w:t>
      </w:r>
      <w:r w:rsidR="004A60E1">
        <w:rPr>
          <w:rFonts w:ascii="Times New Roman" w:hAnsi="Times New Roman"/>
          <w:sz w:val="28"/>
          <w:szCs w:val="28"/>
        </w:rPr>
        <w:t>6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25E5D" w:rsidRPr="008E7BBE">
        <w:rPr>
          <w:rFonts w:ascii="Times New Roman" w:hAnsi="Times New Roman"/>
          <w:sz w:val="28"/>
          <w:szCs w:val="28"/>
        </w:rPr>
        <w:t xml:space="preserve">4.9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25E5D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FC0C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2356"/>
        <w:gridCol w:w="2618"/>
        <w:gridCol w:w="2049"/>
      </w:tblGrid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E5D" w:rsidRPr="0077295E" w:rsidRDefault="00F25E5D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E5D" w:rsidRPr="0077295E" w:rsidRDefault="00F25E5D" w:rsidP="003E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Квалификационныеуровни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E5D" w:rsidRPr="0077295E" w:rsidRDefault="00F25E5D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E5D" w:rsidRPr="0077295E" w:rsidRDefault="00F25E5D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Рекомендуемый размер должностного оклада, руб.</w:t>
            </w:r>
            <w:r w:rsidR="00FC0C7F" w:rsidRPr="007729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73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 (гардеробщик; дворник; кастелянша; кладовщик; кухонный рабочий; машинист (кочегар) котельной; </w:t>
            </w:r>
            <w:r w:rsidR="007328F5"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истопник; 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повар; подсобный рабочий; сторож (вахтер); уборщик служебных помещений; рабочий по комплексному обслуживанию и ремонту зданий; тракторист; плотник; слесарь-сантехник, машинист по стирке </w:t>
            </w:r>
            <w:r w:rsidR="007328F5" w:rsidRPr="0077295E">
              <w:rPr>
                <w:rFonts w:ascii="Times New Roman" w:eastAsia="Calibri" w:hAnsi="Times New Roman"/>
                <w:sz w:val="24"/>
                <w:szCs w:val="24"/>
              </w:rPr>
              <w:t>и ремонту спецодежды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BF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7046,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(старший по смене) производным названием «старший»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BF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Профессии рабочих, по которым предусмотрено присвоение 4-го и 5-го квалификационных разрядов в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Единым тарифно- квалификационным справочником работ и профессий рабочих (водитель автомобиля;; оператор электронно- вычислительных и вычислительных машин)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8128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6-го и 7-го квалификационных разрядов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8128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8128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5E5D" w:rsidRPr="008E7BBE" w:rsidTr="002406A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F25E5D" w:rsidP="003A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5D" w:rsidRPr="0077295E" w:rsidRDefault="009415DE" w:rsidP="00F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8128</w:t>
            </w:r>
            <w:r w:rsidR="00F25E5D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FC0C7F" w:rsidRDefault="009415DE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FC0C7F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</w:t>
      </w:r>
      <w:r w:rsidR="00FC0C7F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  <w:r w:rsidR="00FC0C7F" w:rsidRPr="00694D14">
        <w:rPr>
          <w:rFonts w:ascii="Times New Roman" w:hAnsi="Times New Roman"/>
          <w:szCs w:val="28"/>
        </w:rPr>
        <w:t xml:space="preserve"> %</w:t>
      </w:r>
    </w:p>
    <w:p w:rsidR="0077295E" w:rsidRDefault="0077295E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BE2D29" w:rsidRPr="00CC1A82" w:rsidRDefault="00CC1A82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A82">
        <w:rPr>
          <w:rFonts w:ascii="Times New Roman" w:hAnsi="Times New Roman"/>
          <w:sz w:val="28"/>
          <w:szCs w:val="28"/>
        </w:rPr>
        <w:t>1.2.</w:t>
      </w:r>
      <w:r w:rsidR="004A60E1">
        <w:rPr>
          <w:rFonts w:ascii="Times New Roman" w:hAnsi="Times New Roman"/>
          <w:sz w:val="28"/>
          <w:szCs w:val="28"/>
        </w:rPr>
        <w:t>7</w:t>
      </w:r>
      <w:r w:rsidR="0042424B">
        <w:rPr>
          <w:rFonts w:ascii="Times New Roman" w:hAnsi="Times New Roman"/>
          <w:sz w:val="28"/>
          <w:szCs w:val="28"/>
        </w:rPr>
        <w:t>.</w:t>
      </w:r>
      <w:r w:rsidRPr="00CC1A82">
        <w:rPr>
          <w:rFonts w:ascii="Times New Roman" w:hAnsi="Times New Roman"/>
          <w:sz w:val="28"/>
          <w:szCs w:val="28"/>
        </w:rPr>
        <w:t xml:space="preserve"> в пункте 9.4. слова «не позднее 15 апреля» заменить словами «не позднее 15 мая».</w:t>
      </w:r>
    </w:p>
    <w:p w:rsidR="00921321" w:rsidRDefault="00BE2D29" w:rsidP="00FC0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C0C7F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в</w:t>
      </w:r>
      <w:r w:rsidR="000867B6" w:rsidRPr="00941A28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0867B6" w:rsidRPr="00941A28">
        <w:rPr>
          <w:rFonts w:ascii="Times New Roman" w:hAnsi="Times New Roman"/>
          <w:bCs/>
          <w:sz w:val="28"/>
          <w:szCs w:val="28"/>
        </w:rPr>
        <w:t xml:space="preserve"> о системе оплаты труда работников муниципальн</w:t>
      </w:r>
      <w:r w:rsidR="0046364C" w:rsidRPr="00941A28">
        <w:rPr>
          <w:rFonts w:ascii="Times New Roman" w:hAnsi="Times New Roman"/>
          <w:bCs/>
          <w:sz w:val="28"/>
          <w:szCs w:val="28"/>
        </w:rPr>
        <w:t>ых</w:t>
      </w:r>
      <w:r w:rsidR="000867B6" w:rsidRPr="00941A28">
        <w:rPr>
          <w:rFonts w:ascii="Times New Roman" w:hAnsi="Times New Roman"/>
          <w:bCs/>
          <w:sz w:val="28"/>
          <w:szCs w:val="28"/>
        </w:rPr>
        <w:t xml:space="preserve"> бюджетн</w:t>
      </w:r>
      <w:r w:rsidR="0046364C" w:rsidRPr="00941A28">
        <w:rPr>
          <w:rFonts w:ascii="Times New Roman" w:hAnsi="Times New Roman"/>
          <w:bCs/>
          <w:sz w:val="28"/>
          <w:szCs w:val="28"/>
        </w:rPr>
        <w:t>ых</w:t>
      </w:r>
      <w:r w:rsidR="000867B6" w:rsidRPr="00941A28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46364C" w:rsidRPr="00941A28">
        <w:rPr>
          <w:rFonts w:ascii="Times New Roman" w:hAnsi="Times New Roman"/>
          <w:bCs/>
          <w:sz w:val="28"/>
          <w:szCs w:val="28"/>
        </w:rPr>
        <w:t>й</w:t>
      </w:r>
      <w:r w:rsidR="000867B6" w:rsidRPr="00941A28">
        <w:rPr>
          <w:rFonts w:ascii="Times New Roman" w:hAnsi="Times New Roman"/>
          <w:bCs/>
          <w:sz w:val="28"/>
          <w:szCs w:val="28"/>
        </w:rPr>
        <w:t xml:space="preserve"> дополнительного образования</w:t>
      </w:r>
      <w:r w:rsidR="00921321" w:rsidRPr="00941A28">
        <w:rPr>
          <w:rFonts w:ascii="Times New Roman" w:hAnsi="Times New Roman"/>
          <w:bCs/>
          <w:sz w:val="28"/>
          <w:szCs w:val="28"/>
        </w:rPr>
        <w:t>спортивной направленности</w:t>
      </w:r>
      <w:r w:rsidR="00E675DB" w:rsidRPr="00941A28">
        <w:rPr>
          <w:rFonts w:ascii="Times New Roman" w:hAnsi="Times New Roman"/>
          <w:bCs/>
          <w:sz w:val="28"/>
          <w:szCs w:val="28"/>
        </w:rPr>
        <w:t>Юсьвинского муниципального округа Пермского края</w:t>
      </w:r>
      <w:r w:rsidR="00FC0C7F">
        <w:rPr>
          <w:rFonts w:ascii="Times New Roman" w:hAnsi="Times New Roman"/>
          <w:bCs/>
          <w:sz w:val="28"/>
          <w:szCs w:val="28"/>
        </w:rPr>
        <w:t>:</w:t>
      </w:r>
    </w:p>
    <w:p w:rsidR="00DA199F" w:rsidRDefault="00DA199F" w:rsidP="00FC0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1.3.1. пункт 1.5. изложить в новой редакции:</w:t>
      </w:r>
    </w:p>
    <w:p w:rsidR="00DA199F" w:rsidRDefault="00DA199F" w:rsidP="00FC0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98">
        <w:rPr>
          <w:rFonts w:ascii="Times New Roman" w:hAnsi="Times New Roman"/>
          <w:sz w:val="28"/>
          <w:szCs w:val="28"/>
        </w:rPr>
        <w:t xml:space="preserve">Индексация заработной платы работников </w:t>
      </w:r>
      <w:r>
        <w:rPr>
          <w:rFonts w:ascii="Times New Roman" w:hAnsi="Times New Roman"/>
          <w:sz w:val="28"/>
          <w:szCs w:val="28"/>
        </w:rPr>
        <w:t>муниципальныхбюджетных</w:t>
      </w:r>
      <w:r w:rsidRPr="00BD59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йдополнительного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спортивной направленности </w:t>
      </w:r>
      <w:r w:rsidRPr="00BD5998">
        <w:rPr>
          <w:rFonts w:ascii="Times New Roman" w:hAnsi="Times New Roman"/>
          <w:sz w:val="28"/>
          <w:szCs w:val="28"/>
        </w:rPr>
        <w:t>осуществляется на основании Положения «О порядке индексации заработной платы работников муниципальных учреждений Юсьвинского муниципального округа Пермского края», утвержденного Постановлением администрации Юсьвинского муниципального округа Пермского края от 31 мая 2022 № 307</w:t>
      </w:r>
      <w:r>
        <w:rPr>
          <w:rFonts w:ascii="Times New Roman" w:hAnsi="Times New Roman"/>
          <w:sz w:val="28"/>
          <w:szCs w:val="28"/>
        </w:rPr>
        <w:t>»</w:t>
      </w:r>
      <w:r w:rsidRPr="00BD5998">
        <w:rPr>
          <w:rFonts w:ascii="Times New Roman" w:hAnsi="Times New Roman"/>
          <w:sz w:val="28"/>
          <w:szCs w:val="28"/>
        </w:rPr>
        <w:t>.</w:t>
      </w:r>
    </w:p>
    <w:p w:rsidR="00FC0C7F" w:rsidRPr="008E7BBE" w:rsidRDefault="00BE2D29" w:rsidP="00FC0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C0C7F">
        <w:rPr>
          <w:rFonts w:ascii="Times New Roman" w:hAnsi="Times New Roman"/>
          <w:bCs/>
          <w:sz w:val="28"/>
          <w:szCs w:val="28"/>
        </w:rPr>
        <w:t>3.</w:t>
      </w:r>
      <w:r w:rsidR="00DA199F">
        <w:rPr>
          <w:rFonts w:ascii="Times New Roman" w:hAnsi="Times New Roman"/>
          <w:bCs/>
          <w:sz w:val="28"/>
          <w:szCs w:val="28"/>
        </w:rPr>
        <w:t>2</w:t>
      </w:r>
      <w:r w:rsidR="00FC0C7F">
        <w:rPr>
          <w:rFonts w:ascii="Times New Roman" w:hAnsi="Times New Roman"/>
          <w:bCs/>
          <w:sz w:val="28"/>
          <w:szCs w:val="28"/>
        </w:rPr>
        <w:t xml:space="preserve">. в пункте </w:t>
      </w:r>
      <w:r w:rsidR="00FC0C7F">
        <w:rPr>
          <w:rFonts w:ascii="Times New Roman" w:hAnsi="Times New Roman"/>
          <w:sz w:val="28"/>
          <w:szCs w:val="28"/>
        </w:rPr>
        <w:t>6.3«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прочего персонала</w:t>
      </w:r>
      <w:r w:rsidR="00FC0C7F">
        <w:rPr>
          <w:rFonts w:ascii="Times New Roman" w:hAnsi="Times New Roman"/>
          <w:sz w:val="28"/>
          <w:szCs w:val="28"/>
        </w:rPr>
        <w:t>» таблицу 7 изложить в следующей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279"/>
        <w:gridCol w:w="2540"/>
        <w:gridCol w:w="1985"/>
      </w:tblGrid>
      <w:tr w:rsidR="00FC0C7F" w:rsidRPr="0077295E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иональные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квалификационные </w:t>
            </w:r>
            <w:r w:rsidR="003E60B4" w:rsidRPr="0077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7F" w:rsidRPr="0077295E" w:rsidRDefault="00FC0C7F" w:rsidP="00FC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7F" w:rsidRPr="0077295E" w:rsidRDefault="00FC0C7F" w:rsidP="00FC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должностногооклада, руб.*</w:t>
            </w:r>
          </w:p>
        </w:tc>
      </w:tr>
      <w:tr w:rsidR="00FC0C7F" w:rsidRPr="0077295E" w:rsidTr="002406A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C7F" w:rsidRPr="0077295E" w:rsidTr="002406A9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служащихпервого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Первыйквалификационныйуровень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7328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делопроизводитель,секретарь,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9415DE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служащихвторого уровня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Второйквалификационныйуровень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9415DE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10296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служащихтретьего уровня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E6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9415DE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487011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9415DE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487011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9415DE" w:rsidP="004870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487011" w:rsidRPr="00772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rPr>
          <w:trHeight w:val="6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6627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Четвертыйквалификационныйуровень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должностное наименование "ведущий"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7F" w:rsidRPr="0077295E" w:rsidRDefault="009415DE" w:rsidP="00FC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11924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C0C7F" w:rsidRDefault="00FC0C7F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694D14">
        <w:rPr>
          <w:rFonts w:ascii="Times New Roman" w:hAnsi="Times New Roman"/>
          <w:szCs w:val="28"/>
        </w:rPr>
        <w:t>*с учетом индексации с 01.</w:t>
      </w:r>
      <w:r w:rsidR="009415DE">
        <w:rPr>
          <w:rFonts w:ascii="Times New Roman" w:hAnsi="Times New Roman"/>
          <w:szCs w:val="28"/>
        </w:rPr>
        <w:t>04</w:t>
      </w:r>
      <w:r w:rsidRPr="00694D14">
        <w:rPr>
          <w:rFonts w:ascii="Times New Roman" w:hAnsi="Times New Roman"/>
          <w:szCs w:val="28"/>
        </w:rPr>
        <w:t>.202</w:t>
      </w:r>
      <w:r w:rsidR="009415DE">
        <w:rPr>
          <w:rFonts w:ascii="Times New Roman" w:hAnsi="Times New Roman"/>
          <w:szCs w:val="28"/>
        </w:rPr>
        <w:t>2 г. на 4,0</w:t>
      </w:r>
      <w:r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FC0C7F" w:rsidRPr="008E7BBE" w:rsidRDefault="00BE2D29" w:rsidP="00FC0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DA199F">
        <w:rPr>
          <w:rFonts w:ascii="Times New Roman" w:hAnsi="Times New Roman"/>
          <w:sz w:val="28"/>
          <w:szCs w:val="28"/>
        </w:rPr>
        <w:t>3</w:t>
      </w:r>
      <w:r w:rsidR="00FC0C7F">
        <w:rPr>
          <w:rFonts w:ascii="Times New Roman" w:hAnsi="Times New Roman"/>
          <w:sz w:val="28"/>
          <w:szCs w:val="28"/>
        </w:rPr>
        <w:t>. в пункте 6.4«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должностные оклады должностей, не включенные в профессиональные квалификационные группы</w:t>
      </w:r>
      <w:r w:rsidR="00FC0C7F">
        <w:rPr>
          <w:rFonts w:ascii="Times New Roman" w:hAnsi="Times New Roman"/>
          <w:sz w:val="28"/>
          <w:szCs w:val="28"/>
        </w:rPr>
        <w:t>» таблицу 8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4961"/>
      </w:tblGrid>
      <w:tr w:rsidR="00FC0C7F" w:rsidRPr="008E7BBE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F" w:rsidRPr="0077295E" w:rsidRDefault="00FC0C7F" w:rsidP="00FC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F" w:rsidRPr="0077295E" w:rsidRDefault="00FC0C7F" w:rsidP="00FC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F" w:rsidRPr="0077295E" w:rsidRDefault="00FC0C7F" w:rsidP="00FC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тарифных ставок, окладов (должностных окладов) (в рублях)</w:t>
            </w:r>
            <w:r w:rsidR="003A11BB" w:rsidRPr="0077295E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FC0C7F" w:rsidRPr="008E7BBE" w:rsidTr="002406A9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041FF8">
            <w:pPr>
              <w:pStyle w:val="af2"/>
              <w:jc w:val="center"/>
              <w:rPr>
                <w:rStyle w:val="af4"/>
                <w:rFonts w:eastAsia="Calibri"/>
                <w:sz w:val="24"/>
                <w:szCs w:val="24"/>
              </w:rPr>
            </w:pPr>
            <w:r w:rsidRPr="0077295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041FF8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 w:rsidRPr="0077295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041FF8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 w:rsidRPr="0077295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C0C7F" w:rsidRPr="008E7BBE" w:rsidTr="00240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7F" w:rsidRPr="0077295E" w:rsidRDefault="00FC0C7F" w:rsidP="0094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9415DE" w:rsidRPr="0077295E">
              <w:rPr>
                <w:rFonts w:ascii="Times New Roman" w:eastAsia="Calibri" w:hAnsi="Times New Roman"/>
                <w:sz w:val="24"/>
                <w:szCs w:val="24"/>
              </w:rPr>
              <w:t>924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FC0C7F" w:rsidRDefault="00FC0C7F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8E7BBE">
        <w:rPr>
          <w:rFonts w:ascii="Times New Roman" w:hAnsi="Times New Roman"/>
          <w:sz w:val="28"/>
          <w:szCs w:val="28"/>
        </w:rPr>
        <w:t> </w:t>
      </w:r>
      <w:r w:rsidR="009415DE">
        <w:rPr>
          <w:rFonts w:ascii="Times New Roman" w:hAnsi="Times New Roman"/>
          <w:szCs w:val="28"/>
        </w:rPr>
        <w:t>*с учетом индексации с 01.04</w:t>
      </w:r>
      <w:r w:rsidRPr="00694D14">
        <w:rPr>
          <w:rFonts w:ascii="Times New Roman" w:hAnsi="Times New Roman"/>
          <w:szCs w:val="28"/>
        </w:rPr>
        <w:t>.202</w:t>
      </w:r>
      <w:r w:rsidR="009415DE">
        <w:rPr>
          <w:rFonts w:ascii="Times New Roman" w:hAnsi="Times New Roman"/>
          <w:szCs w:val="28"/>
        </w:rPr>
        <w:t>2</w:t>
      </w:r>
      <w:r w:rsidRPr="00694D14">
        <w:rPr>
          <w:rFonts w:ascii="Times New Roman" w:hAnsi="Times New Roman"/>
          <w:szCs w:val="28"/>
        </w:rPr>
        <w:t xml:space="preserve"> г. на 4,</w:t>
      </w:r>
      <w:r w:rsidR="009415DE">
        <w:rPr>
          <w:rFonts w:ascii="Times New Roman" w:hAnsi="Times New Roman"/>
          <w:szCs w:val="28"/>
        </w:rPr>
        <w:t>0</w:t>
      </w:r>
      <w:r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FC0C7F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FC0C7F" w:rsidRPr="008E7BBE" w:rsidRDefault="00BE2D29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C0C7F">
        <w:rPr>
          <w:rFonts w:ascii="Times New Roman" w:hAnsi="Times New Roman"/>
          <w:sz w:val="28"/>
          <w:szCs w:val="28"/>
        </w:rPr>
        <w:t>3.</w:t>
      </w:r>
      <w:r w:rsidR="00DA199F">
        <w:rPr>
          <w:rFonts w:ascii="Times New Roman" w:hAnsi="Times New Roman"/>
          <w:sz w:val="28"/>
          <w:szCs w:val="28"/>
        </w:rPr>
        <w:t>4</w:t>
      </w:r>
      <w:r w:rsidR="00FC0C7F">
        <w:rPr>
          <w:rFonts w:ascii="Times New Roman" w:hAnsi="Times New Roman"/>
          <w:sz w:val="28"/>
          <w:szCs w:val="28"/>
        </w:rPr>
        <w:t xml:space="preserve">. в пункте </w:t>
      </w:r>
      <w:r w:rsidR="00FC0C7F" w:rsidRPr="008E7BBE">
        <w:rPr>
          <w:rFonts w:ascii="Times New Roman" w:hAnsi="Times New Roman"/>
          <w:sz w:val="28"/>
          <w:szCs w:val="28"/>
        </w:rPr>
        <w:t xml:space="preserve">6.5. </w:t>
      </w:r>
      <w:r w:rsidR="00FC0C7F">
        <w:rPr>
          <w:rFonts w:ascii="Times New Roman" w:hAnsi="Times New Roman"/>
          <w:sz w:val="28"/>
          <w:szCs w:val="28"/>
        </w:rPr>
        <w:t>таблицу 9 «</w:t>
      </w:r>
      <w:r w:rsidR="00FC0C7F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</w:t>
      </w:r>
      <w:r w:rsidR="003A11B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2239"/>
        <w:gridCol w:w="2552"/>
        <w:gridCol w:w="2074"/>
      </w:tblGrid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7F" w:rsidRPr="0077295E" w:rsidRDefault="00FC0C7F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7F" w:rsidRPr="0077295E" w:rsidRDefault="00FC0C7F" w:rsidP="006627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Квалификационныеуровни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7F" w:rsidRPr="0077295E" w:rsidRDefault="00FC0C7F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7F" w:rsidRPr="0077295E" w:rsidRDefault="00FC0C7F" w:rsidP="003A11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 оклада, руб.</w:t>
            </w:r>
            <w:r w:rsidR="003A11BB" w:rsidRPr="007729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6627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 (гардеробщик;  сторож (вахтер); уборщик служебных помещений; рабочий по комплексному обслуживанию и ремонту зданий)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7046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(старший по смене) производным названием «старший»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9415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7046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4-го и 5-го квалификационных разрядов в соответствии с Единым тарифно- квалификационным справочником работ и профессий рабочих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8128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Второй 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6-го и 7-го квалификационных разрядов в соответствии с Единым тарифно – квалификационным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8128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8-го квалификационного разряда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8128,00</w:t>
            </w:r>
          </w:p>
        </w:tc>
      </w:tr>
      <w:tr w:rsidR="00FC0C7F" w:rsidRPr="0077295E" w:rsidTr="002406A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FC0C7F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предусмотренных 1-3-м квалификационными уровнями настоящей профессиональной квалификационной группы, ответственные работы выполняющих важные (особо важные) и ответственные работы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0C7F" w:rsidRPr="0077295E" w:rsidRDefault="009415DE" w:rsidP="003A11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8128</w:t>
            </w:r>
            <w:r w:rsidR="00FC0C7F" w:rsidRPr="007729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A11BB" w:rsidRDefault="009415DE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3A11BB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</w:t>
      </w:r>
      <w:r w:rsidR="003A11BB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  <w:r w:rsidR="003A11BB" w:rsidRPr="00694D14">
        <w:rPr>
          <w:rFonts w:ascii="Times New Roman" w:hAnsi="Times New Roman"/>
          <w:szCs w:val="28"/>
        </w:rPr>
        <w:t xml:space="preserve"> %</w:t>
      </w:r>
    </w:p>
    <w:p w:rsidR="0077295E" w:rsidRDefault="0077295E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BE2D29" w:rsidRPr="00CC1A82" w:rsidRDefault="00CC1A82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C1A82">
        <w:rPr>
          <w:rFonts w:ascii="Times New Roman" w:hAnsi="Times New Roman"/>
          <w:sz w:val="28"/>
          <w:szCs w:val="28"/>
        </w:rPr>
        <w:t>1.3.</w:t>
      </w:r>
      <w:r w:rsidR="00DA199F">
        <w:rPr>
          <w:rFonts w:ascii="Times New Roman" w:hAnsi="Times New Roman"/>
          <w:sz w:val="28"/>
          <w:szCs w:val="28"/>
        </w:rPr>
        <w:t>5.</w:t>
      </w:r>
      <w:r w:rsidRPr="00CC1A82">
        <w:rPr>
          <w:rFonts w:ascii="Times New Roman" w:hAnsi="Times New Roman"/>
          <w:sz w:val="28"/>
          <w:szCs w:val="28"/>
        </w:rPr>
        <w:t xml:space="preserve"> в пункте 8.4. слова «не позднее 15 апреля» заменить словами «не позднее 15 мая».</w:t>
      </w:r>
    </w:p>
    <w:p w:rsidR="003A11BB" w:rsidRDefault="00BE2D29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A11BB">
        <w:rPr>
          <w:rFonts w:ascii="Times New Roman" w:hAnsi="Times New Roman"/>
          <w:bCs/>
          <w:sz w:val="28"/>
          <w:szCs w:val="28"/>
        </w:rPr>
        <w:t>4. в П</w:t>
      </w:r>
      <w:r w:rsidR="000867B6" w:rsidRPr="00941A28">
        <w:rPr>
          <w:rFonts w:ascii="Times New Roman" w:hAnsi="Times New Roman"/>
          <w:bCs/>
          <w:sz w:val="28"/>
          <w:szCs w:val="28"/>
        </w:rPr>
        <w:t>оложени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0867B6" w:rsidRPr="00941A28">
        <w:rPr>
          <w:rFonts w:ascii="Times New Roman" w:hAnsi="Times New Roman"/>
          <w:bCs/>
          <w:sz w:val="28"/>
          <w:szCs w:val="28"/>
        </w:rPr>
        <w:t>о системе оплаты тр</w:t>
      </w:r>
      <w:r w:rsidR="00F36A28" w:rsidRPr="00941A28">
        <w:rPr>
          <w:rFonts w:ascii="Times New Roman" w:hAnsi="Times New Roman"/>
          <w:bCs/>
          <w:sz w:val="28"/>
          <w:szCs w:val="28"/>
        </w:rPr>
        <w:t>уда</w:t>
      </w:r>
      <w:r w:rsidR="000867B6" w:rsidRPr="00941A28">
        <w:rPr>
          <w:rFonts w:ascii="Times New Roman" w:hAnsi="Times New Roman"/>
          <w:bCs/>
          <w:sz w:val="28"/>
          <w:szCs w:val="28"/>
        </w:rPr>
        <w:t xml:space="preserve"> работников муниципальных</w:t>
      </w:r>
      <w:r w:rsidR="000867B6" w:rsidRPr="008E7BBE">
        <w:rPr>
          <w:rFonts w:ascii="Times New Roman" w:hAnsi="Times New Roman"/>
          <w:bCs/>
          <w:sz w:val="28"/>
          <w:szCs w:val="28"/>
        </w:rPr>
        <w:t xml:space="preserve"> бюджетных учреждений дополнительного образования </w:t>
      </w:r>
      <w:r w:rsidR="000867B6" w:rsidRPr="008E7BBE">
        <w:rPr>
          <w:rFonts w:ascii="Times New Roman" w:hAnsi="Times New Roman"/>
          <w:sz w:val="28"/>
          <w:szCs w:val="28"/>
        </w:rPr>
        <w:t>неспортивной направленностиЮсьвинского муниц</w:t>
      </w:r>
      <w:r w:rsidR="003A11BB">
        <w:rPr>
          <w:rFonts w:ascii="Times New Roman" w:hAnsi="Times New Roman"/>
          <w:sz w:val="28"/>
          <w:szCs w:val="28"/>
        </w:rPr>
        <w:t>ипального округа Пермского края</w:t>
      </w:r>
      <w:r w:rsidR="003A11BB">
        <w:rPr>
          <w:rFonts w:ascii="Times New Roman" w:hAnsi="Times New Roman"/>
          <w:bCs/>
          <w:sz w:val="28"/>
          <w:szCs w:val="28"/>
        </w:rPr>
        <w:t>:</w:t>
      </w:r>
    </w:p>
    <w:p w:rsidR="00DA199F" w:rsidRDefault="00DA199F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1.4.1. пункт 1.5. изложить в новой редакции:</w:t>
      </w:r>
    </w:p>
    <w:p w:rsidR="00DA199F" w:rsidRDefault="00DA199F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98">
        <w:rPr>
          <w:rFonts w:ascii="Times New Roman" w:hAnsi="Times New Roman"/>
          <w:sz w:val="28"/>
          <w:szCs w:val="28"/>
        </w:rPr>
        <w:t xml:space="preserve">Индексация заработной платы работников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E87D6C">
        <w:rPr>
          <w:rFonts w:ascii="Times New Roman" w:hAnsi="Times New Roman"/>
          <w:sz w:val="28"/>
          <w:szCs w:val="28"/>
        </w:rPr>
        <w:t>бюджетных</w:t>
      </w:r>
      <w:r w:rsidRPr="00BD59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="00E87D6C">
        <w:rPr>
          <w:rFonts w:ascii="Times New Roman" w:hAnsi="Times New Roman"/>
          <w:sz w:val="28"/>
          <w:szCs w:val="28"/>
        </w:rPr>
        <w:t xml:space="preserve"> дополнительного образования неспортивной направленности</w:t>
      </w:r>
      <w:r w:rsidRPr="00BD5998">
        <w:rPr>
          <w:rFonts w:ascii="Times New Roman" w:hAnsi="Times New Roman"/>
          <w:sz w:val="28"/>
          <w:szCs w:val="28"/>
        </w:rPr>
        <w:t xml:space="preserve"> осуществляется на основании Положения «О порядке индексации заработной платы работников муниципальных учреждений Юсьвинского муниципального округа Пермского края», утвержденного Постановлением администрации Юсьвинского муниципального округа Пермского края от 31 мая 2022 № 307</w:t>
      </w:r>
      <w:r>
        <w:rPr>
          <w:rFonts w:ascii="Times New Roman" w:hAnsi="Times New Roman"/>
          <w:sz w:val="28"/>
          <w:szCs w:val="28"/>
        </w:rPr>
        <w:t>»</w:t>
      </w:r>
      <w:r w:rsidRPr="00BD5998">
        <w:rPr>
          <w:rFonts w:ascii="Times New Roman" w:hAnsi="Times New Roman"/>
          <w:sz w:val="28"/>
          <w:szCs w:val="28"/>
        </w:rPr>
        <w:t>.</w:t>
      </w:r>
    </w:p>
    <w:p w:rsidR="003A11BB" w:rsidRPr="008E7BBE" w:rsidRDefault="00BE2D29" w:rsidP="00BE2D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87D6C">
        <w:rPr>
          <w:rFonts w:ascii="Times New Roman" w:hAnsi="Times New Roman"/>
          <w:bCs/>
          <w:sz w:val="28"/>
          <w:szCs w:val="28"/>
        </w:rPr>
        <w:t>4.2</w:t>
      </w:r>
      <w:r w:rsidR="003A11BB">
        <w:rPr>
          <w:rFonts w:ascii="Times New Roman" w:hAnsi="Times New Roman"/>
          <w:bCs/>
          <w:sz w:val="28"/>
          <w:szCs w:val="28"/>
        </w:rPr>
        <w:t xml:space="preserve">. 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4.3.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Размеры должностных окладов уч</w:t>
      </w:r>
      <w:r w:rsidR="003A11BB">
        <w:rPr>
          <w:rFonts w:ascii="Times New Roman" w:hAnsi="Times New Roman"/>
          <w:sz w:val="28"/>
          <w:szCs w:val="28"/>
        </w:rPr>
        <w:t>ебно-вспомогательного персонала» таблицу 7 изложить 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5"/>
        <w:gridCol w:w="2614"/>
        <w:gridCol w:w="2268"/>
        <w:gridCol w:w="1701"/>
      </w:tblGrid>
      <w:tr w:rsidR="003A11BB" w:rsidRPr="008E7BBE" w:rsidTr="009415DE">
        <w:trPr>
          <w:trHeight w:val="873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11BB" w:rsidRPr="0077295E" w:rsidRDefault="003A11BB" w:rsidP="006627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Профессиональныеквалификационные группы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293" w:righ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профессий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A11BB" w:rsidRPr="0077295E" w:rsidRDefault="003A11BB" w:rsidP="003A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Рекомендуемый размер месячного оклада, руб.*</w:t>
            </w:r>
          </w:p>
        </w:tc>
      </w:tr>
      <w:tr w:rsidR="003A11BB" w:rsidRPr="008E7BBE" w:rsidTr="009415DE">
        <w:trPr>
          <w:trHeight w:val="75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2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FD0E5A" w:rsidP="00FD0E5A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10296</w:t>
            </w:r>
            <w:r w:rsidR="003A11BB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</w:tc>
      </w:tr>
      <w:tr w:rsidR="003A11BB" w:rsidRPr="008E7BBE" w:rsidTr="009415DE">
        <w:trPr>
          <w:trHeight w:val="925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Инспектор по кадрам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FD0E5A" w:rsidP="003A11BB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10296</w:t>
            </w:r>
            <w:r w:rsidR="003A11BB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 </w:t>
            </w:r>
          </w:p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</w:p>
        </w:tc>
      </w:tr>
      <w:tr w:rsidR="003A11BB" w:rsidRPr="008E7BBE" w:rsidTr="009415DE">
        <w:trPr>
          <w:trHeight w:val="769"/>
        </w:trPr>
        <w:tc>
          <w:tcPr>
            <w:tcW w:w="29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2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3A11BB" w:rsidP="00662790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11BB" w:rsidRPr="0077295E" w:rsidRDefault="00FD0E5A" w:rsidP="003A11BB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10296</w:t>
            </w:r>
            <w:r w:rsidR="003A11BB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</w:p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1BB" w:rsidRPr="008E7BBE" w:rsidTr="009415DE">
        <w:trPr>
          <w:trHeight w:val="60"/>
        </w:trPr>
        <w:tc>
          <w:tcPr>
            <w:tcW w:w="2915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6627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2"/>
                <w:sz w:val="24"/>
                <w:szCs w:val="24"/>
              </w:rPr>
              <w:t>Общеотраслевые должности служащих третьего уровняОбщеотраслевые должности служащихтретьего уровня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662790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Документовед, специалист по кадрам.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FD0E5A" w:rsidP="00487011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1116</w:t>
            </w:r>
            <w:r w:rsidR="00487011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="003A11BB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</w:tc>
      </w:tr>
      <w:tr w:rsidR="003A11BB" w:rsidRPr="008E7BBE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Документовед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487011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="00FD0E5A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116</w:t>
            </w:r>
            <w:r w:rsidR="00487011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</w:tc>
      </w:tr>
      <w:tr w:rsidR="003A11BB" w:rsidRPr="008E7BBE" w:rsidTr="009415DE">
        <w:trPr>
          <w:trHeight w:val="60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Документовед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487011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="00FD0E5A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116</w:t>
            </w:r>
            <w:r w:rsidR="00487011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</w:tc>
      </w:tr>
      <w:tr w:rsidR="003A11BB" w:rsidRPr="008E7BBE" w:rsidTr="009415DE">
        <w:trPr>
          <w:trHeight w:val="2922"/>
        </w:trPr>
        <w:tc>
          <w:tcPr>
            <w:tcW w:w="2915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662790">
            <w:pPr>
              <w:shd w:val="clear" w:color="auto" w:fill="FFFFFF"/>
              <w:spacing w:line="240" w:lineRule="auto"/>
              <w:ind w:left="10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Четвертый квалификационныйуровень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3A11BB">
            <w:pPr>
              <w:shd w:val="clear" w:color="auto" w:fill="FFFFFF"/>
              <w:spacing w:line="240" w:lineRule="auto"/>
              <w:ind w:left="102" w:right="10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4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должностное наименование "ведущий"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1BB" w:rsidRPr="0077295E" w:rsidRDefault="003A11BB" w:rsidP="00FD0E5A">
            <w:pPr>
              <w:shd w:val="clear" w:color="auto" w:fill="FFFFFF"/>
              <w:spacing w:line="240" w:lineRule="auto"/>
              <w:ind w:left="34" w:right="3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="00FD0E5A" w:rsidRPr="0077295E">
              <w:rPr>
                <w:rFonts w:ascii="Times New Roman" w:hAnsi="Times New Roman"/>
                <w:spacing w:val="-3"/>
                <w:sz w:val="24"/>
                <w:szCs w:val="24"/>
              </w:rPr>
              <w:t>924</w:t>
            </w:r>
            <w:r w:rsidRPr="0077295E">
              <w:rPr>
                <w:rFonts w:ascii="Times New Roman" w:hAnsi="Times New Roman"/>
                <w:spacing w:val="-3"/>
                <w:sz w:val="24"/>
                <w:szCs w:val="24"/>
              </w:rPr>
              <w:t>,00</w:t>
            </w:r>
          </w:p>
        </w:tc>
      </w:tr>
    </w:tbl>
    <w:p w:rsidR="003A11BB" w:rsidRDefault="003A11BB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8E7BBE">
        <w:rPr>
          <w:rFonts w:ascii="Times New Roman" w:hAnsi="Times New Roman"/>
          <w:sz w:val="28"/>
          <w:szCs w:val="28"/>
        </w:rPr>
        <w:t> </w:t>
      </w:r>
      <w:r w:rsidR="00FD0E5A">
        <w:rPr>
          <w:rFonts w:ascii="Times New Roman" w:hAnsi="Times New Roman"/>
          <w:szCs w:val="28"/>
        </w:rPr>
        <w:t>*с учетом индексации с 01.04</w:t>
      </w:r>
      <w:r w:rsidRPr="00694D14">
        <w:rPr>
          <w:rFonts w:ascii="Times New Roman" w:hAnsi="Times New Roman"/>
          <w:szCs w:val="28"/>
        </w:rPr>
        <w:t>.202</w:t>
      </w:r>
      <w:r w:rsidR="00FD0E5A">
        <w:rPr>
          <w:rFonts w:ascii="Times New Roman" w:hAnsi="Times New Roman"/>
          <w:szCs w:val="28"/>
        </w:rPr>
        <w:t>2г. на 4,0</w:t>
      </w:r>
      <w:r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3A11BB" w:rsidRPr="008E7BBE" w:rsidRDefault="00BE2D29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7D6C">
        <w:rPr>
          <w:rFonts w:ascii="Times New Roman" w:hAnsi="Times New Roman"/>
          <w:sz w:val="28"/>
          <w:szCs w:val="28"/>
        </w:rPr>
        <w:t>4.3</w:t>
      </w:r>
      <w:r w:rsidR="003A11BB">
        <w:rPr>
          <w:rFonts w:ascii="Times New Roman" w:hAnsi="Times New Roman"/>
          <w:sz w:val="28"/>
          <w:szCs w:val="28"/>
        </w:rPr>
        <w:t>. в пункте 4.4«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должностей, не включенные в профессиональные квалификационные группы</w:t>
      </w:r>
      <w:r w:rsidR="003A11BB">
        <w:rPr>
          <w:rFonts w:ascii="Times New Roman" w:hAnsi="Times New Roman"/>
          <w:sz w:val="28"/>
          <w:szCs w:val="28"/>
        </w:rPr>
        <w:t>» изложить таблицу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5103"/>
      </w:tblGrid>
      <w:tr w:rsidR="003A11BB" w:rsidRPr="008E7BBE" w:rsidTr="003A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тарифных ставок, окладов (должностных окладов) (в рублях)*</w:t>
            </w:r>
          </w:p>
        </w:tc>
      </w:tr>
      <w:tr w:rsidR="003A11BB" w:rsidRPr="008E7BBE" w:rsidTr="00041FF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A11BB" w:rsidRPr="008E7BBE" w:rsidTr="003A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3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B" w:rsidRPr="0077295E" w:rsidRDefault="003A11BB" w:rsidP="00F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FD0E5A" w:rsidRPr="0077295E">
              <w:rPr>
                <w:rFonts w:ascii="Times New Roman" w:eastAsia="Calibri" w:hAnsi="Times New Roman"/>
                <w:sz w:val="24"/>
                <w:szCs w:val="24"/>
              </w:rPr>
              <w:t>924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3A11BB" w:rsidRDefault="003A11BB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  <w:r w:rsidRPr="008E7BBE">
        <w:rPr>
          <w:rFonts w:ascii="Times New Roman" w:hAnsi="Times New Roman"/>
          <w:sz w:val="28"/>
          <w:szCs w:val="28"/>
        </w:rPr>
        <w:t>  </w:t>
      </w:r>
      <w:r w:rsidR="00FD0E5A">
        <w:rPr>
          <w:rFonts w:ascii="Times New Roman" w:hAnsi="Times New Roman"/>
          <w:szCs w:val="28"/>
        </w:rPr>
        <w:t>*с учетом индексации с 01.04</w:t>
      </w:r>
      <w:r w:rsidRPr="00694D14">
        <w:rPr>
          <w:rFonts w:ascii="Times New Roman" w:hAnsi="Times New Roman"/>
          <w:szCs w:val="28"/>
        </w:rPr>
        <w:t>.202</w:t>
      </w:r>
      <w:r w:rsidR="00FD0E5A">
        <w:rPr>
          <w:rFonts w:ascii="Times New Roman" w:hAnsi="Times New Roman"/>
          <w:szCs w:val="28"/>
        </w:rPr>
        <w:t>2</w:t>
      </w:r>
      <w:r w:rsidRPr="00694D14">
        <w:rPr>
          <w:rFonts w:ascii="Times New Roman" w:hAnsi="Times New Roman"/>
          <w:szCs w:val="28"/>
        </w:rPr>
        <w:t xml:space="preserve"> г. на 4,</w:t>
      </w:r>
      <w:r w:rsidR="00FD0E5A">
        <w:rPr>
          <w:rFonts w:ascii="Times New Roman" w:hAnsi="Times New Roman"/>
          <w:szCs w:val="28"/>
        </w:rPr>
        <w:t>0</w:t>
      </w:r>
      <w:r w:rsidRPr="00694D14">
        <w:rPr>
          <w:rFonts w:ascii="Times New Roman" w:hAnsi="Times New Roman"/>
          <w:szCs w:val="28"/>
        </w:rPr>
        <w:t xml:space="preserve"> %</w:t>
      </w:r>
    </w:p>
    <w:p w:rsidR="00BE2D29" w:rsidRDefault="00BE2D29" w:rsidP="003A11B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Cs w:val="28"/>
        </w:rPr>
      </w:pPr>
    </w:p>
    <w:p w:rsidR="003A11BB" w:rsidRPr="008E7BBE" w:rsidRDefault="00BE2D29" w:rsidP="007A11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11BB">
        <w:rPr>
          <w:rFonts w:ascii="Times New Roman" w:hAnsi="Times New Roman"/>
          <w:sz w:val="28"/>
          <w:szCs w:val="28"/>
        </w:rPr>
        <w:t>4.</w:t>
      </w:r>
      <w:r w:rsidR="00E87D6C">
        <w:rPr>
          <w:rFonts w:ascii="Times New Roman" w:hAnsi="Times New Roman"/>
          <w:sz w:val="28"/>
          <w:szCs w:val="28"/>
        </w:rPr>
        <w:t>4.</w:t>
      </w:r>
      <w:r w:rsidR="003A11BB">
        <w:rPr>
          <w:rFonts w:ascii="Times New Roman" w:hAnsi="Times New Roman"/>
          <w:sz w:val="28"/>
          <w:szCs w:val="28"/>
        </w:rPr>
        <w:t xml:space="preserve"> в пункте </w:t>
      </w:r>
      <w:r w:rsidR="003A11BB" w:rsidRPr="008E7BBE">
        <w:rPr>
          <w:rFonts w:ascii="Times New Roman" w:hAnsi="Times New Roman"/>
          <w:sz w:val="28"/>
          <w:szCs w:val="28"/>
        </w:rPr>
        <w:t xml:space="preserve">4.5 </w:t>
      </w:r>
      <w:r w:rsidR="003A11BB">
        <w:rPr>
          <w:rFonts w:ascii="Times New Roman" w:hAnsi="Times New Roman"/>
          <w:sz w:val="28"/>
          <w:szCs w:val="28"/>
        </w:rPr>
        <w:t>«</w:t>
      </w:r>
      <w:r w:rsidR="003A11BB" w:rsidRPr="008E7BBE">
        <w:rPr>
          <w:rFonts w:ascii="Times New Roman" w:hAnsi="Times New Roman"/>
          <w:sz w:val="28"/>
          <w:szCs w:val="28"/>
        </w:rPr>
        <w:t>Рекомендуемые размеры должностных окладов мл</w:t>
      </w:r>
      <w:r w:rsidR="003A11BB">
        <w:rPr>
          <w:rFonts w:ascii="Times New Roman" w:hAnsi="Times New Roman"/>
          <w:sz w:val="28"/>
          <w:szCs w:val="28"/>
        </w:rPr>
        <w:t>адшего обслуживающего персонала» таблицу 8 изложить в следующей редакции: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2593"/>
        <w:gridCol w:w="2291"/>
        <w:gridCol w:w="2146"/>
      </w:tblGrid>
      <w:tr w:rsidR="003A11BB" w:rsidRPr="008E7BBE" w:rsidTr="002406A9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BB" w:rsidRPr="0077295E" w:rsidRDefault="003A11BB" w:rsidP="003A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BB" w:rsidRPr="0077295E" w:rsidRDefault="003A11BB" w:rsidP="003A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BB" w:rsidRPr="0077295E" w:rsidRDefault="003A11BB" w:rsidP="003A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Название профессий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BB" w:rsidRPr="0077295E" w:rsidRDefault="003A11BB" w:rsidP="003A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Рекомендуемый размер месячного оклада, руб.*</w:t>
            </w:r>
          </w:p>
        </w:tc>
      </w:tr>
      <w:tr w:rsidR="003A11BB" w:rsidRPr="008E7BBE" w:rsidTr="002406A9">
        <w:trPr>
          <w:trHeight w:val="323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BB" w:rsidRPr="0077295E" w:rsidRDefault="003A11BB" w:rsidP="00662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первого уровня"Профессии рабочих, по которым предусмотрено присвоение 1,2 и 3-го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3A11BB" w:rsidRPr="0077295E" w:rsidRDefault="003A11BB" w:rsidP="003A1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A11BB" w:rsidRPr="0077295E" w:rsidRDefault="003A11BB" w:rsidP="00662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Гардеробщик, рабочий по обслуживанию и текущему ремонту зданий и сооружений, уборщик служебных помещений, сторож.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BB" w:rsidRPr="0077295E" w:rsidRDefault="00FD0E5A" w:rsidP="00BF2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</w:t>
            </w:r>
            <w:r w:rsidR="003A11BB"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0867B6" w:rsidRDefault="00FD0E5A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*с учетом индексации с 01.04</w:t>
      </w:r>
      <w:r w:rsidR="003A11BB" w:rsidRPr="00694D14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2</w:t>
      </w:r>
      <w:r w:rsidR="003A11BB" w:rsidRPr="00694D14">
        <w:rPr>
          <w:rFonts w:ascii="Times New Roman" w:hAnsi="Times New Roman"/>
          <w:szCs w:val="28"/>
        </w:rPr>
        <w:t xml:space="preserve"> г. на 4,</w:t>
      </w:r>
      <w:r>
        <w:rPr>
          <w:rFonts w:ascii="Times New Roman" w:hAnsi="Times New Roman"/>
          <w:szCs w:val="28"/>
        </w:rPr>
        <w:t>0</w:t>
      </w:r>
      <w:r w:rsidR="003A11BB" w:rsidRPr="00694D14">
        <w:rPr>
          <w:rFonts w:ascii="Times New Roman" w:hAnsi="Times New Roman"/>
          <w:szCs w:val="28"/>
        </w:rPr>
        <w:t xml:space="preserve"> %</w:t>
      </w:r>
    </w:p>
    <w:p w:rsidR="0077295E" w:rsidRDefault="0077295E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p w:rsidR="00BE2D29" w:rsidRPr="008E7BBE" w:rsidRDefault="008E27AD" w:rsidP="003A11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</w:t>
      </w:r>
      <w:r w:rsidR="00E87D6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в пункте 9.4. слова «не позднее 15 апреля» заменить словами «не позднее 15 мая».</w:t>
      </w:r>
    </w:p>
    <w:p w:rsidR="00677D17" w:rsidRDefault="000867B6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8EA">
        <w:rPr>
          <w:rFonts w:ascii="Times New Roman" w:hAnsi="Times New Roman"/>
          <w:bCs/>
          <w:sz w:val="28"/>
          <w:szCs w:val="28"/>
        </w:rPr>
        <w:t xml:space="preserve">1.5. </w:t>
      </w:r>
      <w:r w:rsidR="003A11BB" w:rsidRPr="003A28EA">
        <w:rPr>
          <w:rFonts w:ascii="Times New Roman" w:hAnsi="Times New Roman"/>
          <w:bCs/>
          <w:sz w:val="28"/>
          <w:szCs w:val="28"/>
        </w:rPr>
        <w:t xml:space="preserve">в </w:t>
      </w:r>
      <w:r w:rsidRPr="003A28EA">
        <w:rPr>
          <w:rFonts w:ascii="Times New Roman" w:hAnsi="Times New Roman"/>
          <w:bCs/>
          <w:sz w:val="28"/>
          <w:szCs w:val="28"/>
        </w:rPr>
        <w:t>Положени</w:t>
      </w:r>
      <w:r w:rsidR="00BE2D29" w:rsidRPr="003A28EA">
        <w:rPr>
          <w:rFonts w:ascii="Times New Roman" w:hAnsi="Times New Roman"/>
          <w:bCs/>
          <w:sz w:val="28"/>
          <w:szCs w:val="28"/>
        </w:rPr>
        <w:t>и</w:t>
      </w:r>
      <w:r w:rsidR="00912A03" w:rsidRPr="003A28EA">
        <w:rPr>
          <w:rFonts w:ascii="Times New Roman" w:hAnsi="Times New Roman"/>
          <w:bCs/>
          <w:sz w:val="28"/>
          <w:szCs w:val="28"/>
        </w:rPr>
        <w:t>о системе</w:t>
      </w:r>
      <w:r w:rsidRPr="003A28EA">
        <w:rPr>
          <w:rFonts w:ascii="Times New Roman" w:hAnsi="Times New Roman"/>
          <w:bCs/>
          <w:sz w:val="28"/>
          <w:szCs w:val="28"/>
        </w:rPr>
        <w:t>оплаты труда работников детских школ искусствЮсьвинского муниц</w:t>
      </w:r>
      <w:r w:rsidR="003A11BB" w:rsidRPr="003A28EA">
        <w:rPr>
          <w:rFonts w:ascii="Times New Roman" w:hAnsi="Times New Roman"/>
          <w:bCs/>
          <w:sz w:val="28"/>
          <w:szCs w:val="28"/>
        </w:rPr>
        <w:t>ипального округа Пермского края</w:t>
      </w:r>
      <w:r w:rsidR="008739E7" w:rsidRPr="003A28EA">
        <w:rPr>
          <w:rFonts w:ascii="Times New Roman" w:hAnsi="Times New Roman"/>
          <w:bCs/>
          <w:sz w:val="28"/>
          <w:szCs w:val="28"/>
        </w:rPr>
        <w:t>:</w:t>
      </w:r>
    </w:p>
    <w:p w:rsidR="00E87D6C" w:rsidRDefault="00E87D6C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1.5.1. пункт 1.8. изложить в новой редакции :</w:t>
      </w:r>
    </w:p>
    <w:p w:rsidR="00E87D6C" w:rsidRPr="003A28EA" w:rsidRDefault="00E87D6C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998">
        <w:rPr>
          <w:rFonts w:ascii="Times New Roman" w:hAnsi="Times New Roman"/>
          <w:sz w:val="28"/>
          <w:szCs w:val="28"/>
        </w:rPr>
        <w:t xml:space="preserve">Индексация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детских школ искусств </w:t>
      </w:r>
      <w:r w:rsidRPr="00BD5998">
        <w:rPr>
          <w:rFonts w:ascii="Times New Roman" w:hAnsi="Times New Roman"/>
          <w:sz w:val="28"/>
          <w:szCs w:val="28"/>
        </w:rPr>
        <w:t>осуществляется на основании Положения «О порядке индексации заработной платы работников муниципальных учреждений Юсьвинского муниципального округа Пермского края», утвержденного Постановлением администрации Юсьвинского муниципального округа Пермского края от 31 мая 2022 № 307</w:t>
      </w:r>
      <w:r>
        <w:rPr>
          <w:rFonts w:ascii="Times New Roman" w:hAnsi="Times New Roman"/>
          <w:sz w:val="28"/>
          <w:szCs w:val="28"/>
        </w:rPr>
        <w:t>»</w:t>
      </w:r>
      <w:r w:rsidRPr="00BD5998">
        <w:rPr>
          <w:rFonts w:ascii="Times New Roman" w:hAnsi="Times New Roman"/>
          <w:sz w:val="28"/>
          <w:szCs w:val="28"/>
        </w:rPr>
        <w:t>.</w:t>
      </w:r>
    </w:p>
    <w:p w:rsidR="00677D17" w:rsidRPr="003A28EA" w:rsidRDefault="00E87D6C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1.5.2</w:t>
      </w:r>
      <w:r w:rsidR="00677D17" w:rsidRPr="003A28EA">
        <w:rPr>
          <w:rFonts w:ascii="Times New Roman" w:hAnsi="Times New Roman"/>
          <w:bCs/>
          <w:sz w:val="28"/>
          <w:szCs w:val="28"/>
        </w:rPr>
        <w:t>. в Приложении 1 «</w:t>
      </w:r>
      <w:r w:rsidR="00677D17" w:rsidRPr="003A28EA">
        <w:rPr>
          <w:rFonts w:ascii="Times New Roman" w:hAnsi="Times New Roman"/>
          <w:sz w:val="28"/>
          <w:szCs w:val="28"/>
        </w:rPr>
        <w:t>Определение размера должностных окладов работников учреждения»:</w:t>
      </w:r>
    </w:p>
    <w:p w:rsidR="00677D17" w:rsidRPr="0077295E" w:rsidRDefault="00677D17" w:rsidP="007729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28EA">
        <w:rPr>
          <w:rFonts w:ascii="Times New Roman" w:hAnsi="Times New Roman"/>
          <w:sz w:val="28"/>
          <w:szCs w:val="28"/>
        </w:rPr>
        <w:t>1.5.</w:t>
      </w:r>
      <w:r w:rsidR="00E87D6C">
        <w:rPr>
          <w:rFonts w:ascii="Times New Roman" w:hAnsi="Times New Roman"/>
          <w:sz w:val="28"/>
          <w:szCs w:val="28"/>
        </w:rPr>
        <w:t>3.</w:t>
      </w:r>
      <w:r w:rsidRPr="003A28EA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BF2474" w:rsidRPr="003A28EA">
        <w:rPr>
          <w:rFonts w:ascii="Times New Roman" w:hAnsi="Times New Roman"/>
          <w:bCs/>
          <w:sz w:val="28"/>
          <w:szCs w:val="28"/>
        </w:rPr>
        <w:t xml:space="preserve">6 </w:t>
      </w:r>
      <w:r w:rsidRPr="003A28EA">
        <w:rPr>
          <w:rFonts w:ascii="Times New Roman" w:hAnsi="Times New Roman"/>
          <w:bCs/>
          <w:sz w:val="28"/>
          <w:szCs w:val="28"/>
        </w:rPr>
        <w:t>«</w:t>
      </w:r>
      <w:r w:rsidRPr="003A28EA">
        <w:rPr>
          <w:rFonts w:ascii="Times New Roman" w:hAnsi="Times New Roman"/>
          <w:sz w:val="28"/>
          <w:szCs w:val="28"/>
        </w:rPr>
        <w:t>Профессиональная квалификационная группа «Должности руководящего состава» работников культуры искусства и кинематографии</w:t>
      </w:r>
      <w:r w:rsidR="00D12F69" w:rsidRPr="003A28EA">
        <w:rPr>
          <w:rFonts w:ascii="Times New Roman" w:hAnsi="Times New Roman"/>
          <w:sz w:val="28"/>
          <w:szCs w:val="28"/>
        </w:rPr>
        <w:t>»</w:t>
      </w:r>
      <w:r w:rsidRPr="003A28E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5103"/>
      </w:tblGrid>
      <w:tr w:rsidR="00677D17" w:rsidRPr="003A28EA" w:rsidTr="002406A9">
        <w:trPr>
          <w:trHeight w:val="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Наименование должности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7" w:rsidRPr="0077295E" w:rsidRDefault="00677D17" w:rsidP="00677D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Рекомендуемый размер должностного оклада, руб.</w:t>
            </w:r>
          </w:p>
        </w:tc>
      </w:tr>
      <w:tr w:rsidR="00677D17" w:rsidRPr="003A28EA" w:rsidTr="002406A9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коллектива  </w:t>
            </w:r>
            <w:r w:rsidRPr="0077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самодеятельного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7" w:rsidRPr="0077295E" w:rsidRDefault="002A6DFA" w:rsidP="00677D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10 395,00</w:t>
            </w:r>
          </w:p>
        </w:tc>
      </w:tr>
    </w:tbl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8EA">
        <w:rPr>
          <w:rFonts w:ascii="Times New Roman" w:hAnsi="Times New Roman"/>
          <w:szCs w:val="28"/>
        </w:rPr>
        <w:t>*с учетом индексации с 01.</w:t>
      </w:r>
      <w:r w:rsidR="002A6DFA" w:rsidRPr="003A28EA">
        <w:rPr>
          <w:rFonts w:ascii="Times New Roman" w:hAnsi="Times New Roman"/>
          <w:szCs w:val="28"/>
        </w:rPr>
        <w:t>04</w:t>
      </w:r>
      <w:r w:rsidRPr="003A28EA">
        <w:rPr>
          <w:rFonts w:ascii="Times New Roman" w:hAnsi="Times New Roman"/>
          <w:szCs w:val="28"/>
        </w:rPr>
        <w:t>.202</w:t>
      </w:r>
      <w:r w:rsidR="002A6DFA" w:rsidRPr="003A28EA">
        <w:rPr>
          <w:rFonts w:ascii="Times New Roman" w:hAnsi="Times New Roman"/>
          <w:szCs w:val="28"/>
        </w:rPr>
        <w:t>2</w:t>
      </w:r>
      <w:r w:rsidRPr="003A28EA">
        <w:rPr>
          <w:rFonts w:ascii="Times New Roman" w:hAnsi="Times New Roman"/>
          <w:szCs w:val="28"/>
        </w:rPr>
        <w:t>г. на 4,</w:t>
      </w:r>
      <w:r w:rsidR="002A6DFA" w:rsidRPr="003A28EA">
        <w:rPr>
          <w:rFonts w:ascii="Times New Roman" w:hAnsi="Times New Roman"/>
          <w:szCs w:val="28"/>
        </w:rPr>
        <w:t>0</w:t>
      </w:r>
      <w:r w:rsidRPr="003A28EA">
        <w:rPr>
          <w:rFonts w:ascii="Times New Roman" w:hAnsi="Times New Roman"/>
          <w:szCs w:val="28"/>
        </w:rPr>
        <w:t xml:space="preserve"> %</w:t>
      </w:r>
    </w:p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D17" w:rsidRPr="003A28EA" w:rsidRDefault="00677D17" w:rsidP="007729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3A28EA">
        <w:rPr>
          <w:rFonts w:ascii="Times New Roman" w:hAnsi="Times New Roman"/>
          <w:sz w:val="28"/>
          <w:szCs w:val="28"/>
        </w:rPr>
        <w:t>1.5.</w:t>
      </w:r>
      <w:r w:rsidR="00E87D6C">
        <w:rPr>
          <w:rFonts w:ascii="Times New Roman" w:hAnsi="Times New Roman"/>
          <w:sz w:val="28"/>
          <w:szCs w:val="28"/>
        </w:rPr>
        <w:t>4</w:t>
      </w:r>
      <w:r w:rsidRPr="003A28EA">
        <w:rPr>
          <w:rFonts w:ascii="Times New Roman" w:hAnsi="Times New Roman"/>
          <w:sz w:val="28"/>
          <w:szCs w:val="28"/>
        </w:rPr>
        <w:t xml:space="preserve">. </w:t>
      </w:r>
      <w:r w:rsidR="00BF2474" w:rsidRPr="003A28EA">
        <w:rPr>
          <w:rFonts w:ascii="Times New Roman" w:hAnsi="Times New Roman"/>
          <w:sz w:val="28"/>
          <w:szCs w:val="28"/>
        </w:rPr>
        <w:t xml:space="preserve">в разделе 2 </w:t>
      </w:r>
      <w:r w:rsidR="003943D4" w:rsidRPr="003A28EA">
        <w:rPr>
          <w:rFonts w:ascii="Times New Roman" w:hAnsi="Times New Roman"/>
          <w:sz w:val="28"/>
          <w:szCs w:val="28"/>
        </w:rPr>
        <w:t xml:space="preserve">таблицу </w:t>
      </w:r>
      <w:r w:rsidR="00C62BAE" w:rsidRPr="003A28EA">
        <w:rPr>
          <w:rFonts w:ascii="Times New Roman" w:hAnsi="Times New Roman"/>
          <w:sz w:val="28"/>
          <w:szCs w:val="28"/>
        </w:rPr>
        <w:t>«</w:t>
      </w:r>
      <w:r w:rsidRPr="003A28EA">
        <w:rPr>
          <w:rFonts w:ascii="Times New Roman" w:hAnsi="Times New Roman"/>
          <w:sz w:val="28"/>
          <w:szCs w:val="28"/>
        </w:rPr>
        <w:t>Определение размера должностного оклада по общеотраслевымдолжностям служащих»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29"/>
        <w:gridCol w:w="3094"/>
        <w:gridCol w:w="2146"/>
      </w:tblGrid>
      <w:tr w:rsidR="00677D17" w:rsidRPr="0077295E" w:rsidTr="00677D17">
        <w:tc>
          <w:tcPr>
            <w:tcW w:w="5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9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46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Рекомендуемый 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677D17" w:rsidRPr="0077295E" w:rsidTr="00677D17">
        <w:tc>
          <w:tcPr>
            <w:tcW w:w="9463" w:type="dxa"/>
            <w:gridSpan w:val="4"/>
            <w:shd w:val="clear" w:color="auto" w:fill="auto"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1.Профессиональная квалификационная группа "Общеотраслевые должности   служащих первого уровня"</w:t>
            </w:r>
          </w:p>
        </w:tc>
      </w:tr>
      <w:tr w:rsidR="00677D17" w:rsidRPr="0077295E" w:rsidTr="00677D17">
        <w:tc>
          <w:tcPr>
            <w:tcW w:w="5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29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Делопроизводитель, кассир, секретарь, секретарь-машинистка</w:t>
            </w:r>
          </w:p>
        </w:tc>
        <w:tc>
          <w:tcPr>
            <w:tcW w:w="2146" w:type="dxa"/>
            <w:shd w:val="clear" w:color="auto" w:fill="auto"/>
          </w:tcPr>
          <w:p w:rsidR="00677D17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10 296,00</w:t>
            </w:r>
          </w:p>
        </w:tc>
      </w:tr>
      <w:tr w:rsidR="00677D17" w:rsidRPr="0077295E" w:rsidTr="00677D17">
        <w:tc>
          <w:tcPr>
            <w:tcW w:w="9463" w:type="dxa"/>
            <w:gridSpan w:val="4"/>
            <w:shd w:val="clear" w:color="auto" w:fill="auto"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квалификационная группа "Общеотраслевые должности   служащих второго уровня"</w:t>
            </w:r>
          </w:p>
        </w:tc>
      </w:tr>
      <w:tr w:rsidR="00677D17" w:rsidRPr="0077295E" w:rsidTr="00677D17">
        <w:tc>
          <w:tcPr>
            <w:tcW w:w="5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29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Заведующий хозяйством, библиотекарь</w:t>
            </w:r>
          </w:p>
        </w:tc>
        <w:tc>
          <w:tcPr>
            <w:tcW w:w="2146" w:type="dxa"/>
            <w:shd w:val="clear" w:color="auto" w:fill="auto"/>
          </w:tcPr>
          <w:p w:rsidR="00677D17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10 296,00</w:t>
            </w:r>
          </w:p>
        </w:tc>
      </w:tr>
      <w:tr w:rsidR="00677D17" w:rsidRPr="0077295E" w:rsidTr="00677D17">
        <w:tc>
          <w:tcPr>
            <w:tcW w:w="9463" w:type="dxa"/>
            <w:gridSpan w:val="4"/>
            <w:shd w:val="clear" w:color="auto" w:fill="auto"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3. Профессиональная квалификационная группа "Общеотраслевые должности  служащих третьего уровня"</w:t>
            </w:r>
          </w:p>
        </w:tc>
      </w:tr>
      <w:tr w:rsidR="00662790" w:rsidRPr="0077295E" w:rsidTr="00662790">
        <w:trPr>
          <w:trHeight w:val="846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627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Документовед,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790" w:rsidRPr="0077295E" w:rsidRDefault="003A28EA" w:rsidP="004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11 16</w:t>
            </w:r>
            <w:r w:rsidR="00487011" w:rsidRPr="0077295E">
              <w:rPr>
                <w:rFonts w:ascii="Times New Roman" w:hAnsi="Times New Roman"/>
                <w:sz w:val="24"/>
                <w:szCs w:val="24"/>
              </w:rPr>
              <w:t>4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A28EA" w:rsidRPr="0077295E" w:rsidTr="00662790">
        <w:trPr>
          <w:trHeight w:val="843"/>
        </w:trPr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487011">
            <w:pPr>
              <w:jc w:val="center"/>
              <w:rPr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11 16</w:t>
            </w:r>
            <w:r w:rsidR="00487011" w:rsidRPr="0077295E">
              <w:rPr>
                <w:rFonts w:ascii="Times New Roman" w:hAnsi="Times New Roman"/>
                <w:sz w:val="24"/>
                <w:szCs w:val="24"/>
              </w:rPr>
              <w:t>4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A28EA" w:rsidRPr="0077295E" w:rsidTr="00662790">
        <w:trPr>
          <w:trHeight w:val="843"/>
        </w:trPr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627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28EA" w:rsidRPr="0077295E" w:rsidRDefault="003A28EA" w:rsidP="00487011">
            <w:pPr>
              <w:jc w:val="center"/>
              <w:rPr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11 16</w:t>
            </w:r>
            <w:r w:rsidR="00487011" w:rsidRPr="0077295E">
              <w:rPr>
                <w:rFonts w:ascii="Times New Roman" w:hAnsi="Times New Roman"/>
                <w:sz w:val="24"/>
                <w:szCs w:val="24"/>
              </w:rPr>
              <w:t>4</w:t>
            </w:r>
            <w:r w:rsidRPr="007729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62790" w:rsidRPr="0077295E" w:rsidTr="00662790">
        <w:trPr>
          <w:trHeight w:val="843"/>
        </w:trPr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790" w:rsidRPr="0077295E" w:rsidRDefault="00662790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90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11 924,00</w:t>
            </w:r>
          </w:p>
        </w:tc>
      </w:tr>
      <w:tr w:rsidR="00677D17" w:rsidRPr="0077295E" w:rsidTr="00677D17">
        <w:tc>
          <w:tcPr>
            <w:tcW w:w="9463" w:type="dxa"/>
            <w:gridSpan w:val="4"/>
            <w:shd w:val="clear" w:color="auto" w:fill="auto"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4. Профессиональная квалификационная группа "Общеотраслевые должности   служащих четвертого уровня"</w:t>
            </w:r>
          </w:p>
        </w:tc>
      </w:tr>
      <w:tr w:rsidR="00677D17" w:rsidRPr="0077295E" w:rsidTr="00677D17">
        <w:tc>
          <w:tcPr>
            <w:tcW w:w="5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29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146" w:type="dxa"/>
            <w:shd w:val="clear" w:color="auto" w:fill="auto"/>
          </w:tcPr>
          <w:p w:rsidR="00677D17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11 924,00</w:t>
            </w:r>
          </w:p>
        </w:tc>
      </w:tr>
      <w:tr w:rsidR="00677D17" w:rsidRPr="0077295E" w:rsidTr="00677D17">
        <w:tc>
          <w:tcPr>
            <w:tcW w:w="9463" w:type="dxa"/>
            <w:gridSpan w:val="4"/>
            <w:shd w:val="clear" w:color="auto" w:fill="auto"/>
          </w:tcPr>
          <w:p w:rsidR="00677D17" w:rsidRPr="0077295E" w:rsidRDefault="00677D17" w:rsidP="00677D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5. Профессиональная квалификационная группа "Профессии рабочих культуры  искусства и кинематографии" второго уровня</w:t>
            </w:r>
          </w:p>
        </w:tc>
      </w:tr>
      <w:tr w:rsidR="00677D17" w:rsidRPr="0077295E" w:rsidTr="00677D17">
        <w:tc>
          <w:tcPr>
            <w:tcW w:w="5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29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94" w:type="dxa"/>
            <w:shd w:val="clear" w:color="auto" w:fill="auto"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2146" w:type="dxa"/>
            <w:shd w:val="clear" w:color="auto" w:fill="auto"/>
          </w:tcPr>
          <w:p w:rsidR="00677D17" w:rsidRPr="0077295E" w:rsidRDefault="003A28EA" w:rsidP="00677D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11 924,00</w:t>
            </w:r>
          </w:p>
        </w:tc>
      </w:tr>
    </w:tbl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8EA">
        <w:rPr>
          <w:rFonts w:ascii="Times New Roman" w:hAnsi="Times New Roman"/>
          <w:szCs w:val="28"/>
        </w:rPr>
        <w:t>*с учетом индексации с 01.</w:t>
      </w:r>
      <w:r w:rsidR="003A28EA" w:rsidRPr="003A28EA">
        <w:rPr>
          <w:rFonts w:ascii="Times New Roman" w:hAnsi="Times New Roman"/>
          <w:szCs w:val="28"/>
        </w:rPr>
        <w:t>04</w:t>
      </w:r>
      <w:r w:rsidRPr="003A28EA">
        <w:rPr>
          <w:rFonts w:ascii="Times New Roman" w:hAnsi="Times New Roman"/>
          <w:szCs w:val="28"/>
        </w:rPr>
        <w:t>.202</w:t>
      </w:r>
      <w:r w:rsidR="003A28EA" w:rsidRPr="003A28EA">
        <w:rPr>
          <w:rFonts w:ascii="Times New Roman" w:hAnsi="Times New Roman"/>
          <w:szCs w:val="28"/>
        </w:rPr>
        <w:t>2</w:t>
      </w:r>
      <w:r w:rsidRPr="003A28EA">
        <w:rPr>
          <w:rFonts w:ascii="Times New Roman" w:hAnsi="Times New Roman"/>
          <w:szCs w:val="28"/>
        </w:rPr>
        <w:t xml:space="preserve"> г. на 4,</w:t>
      </w:r>
      <w:r w:rsidR="003A28EA" w:rsidRPr="003A28EA">
        <w:rPr>
          <w:rFonts w:ascii="Times New Roman" w:hAnsi="Times New Roman"/>
          <w:szCs w:val="28"/>
        </w:rPr>
        <w:t>0</w:t>
      </w:r>
      <w:r w:rsidRPr="003A28EA">
        <w:rPr>
          <w:rFonts w:ascii="Times New Roman" w:hAnsi="Times New Roman"/>
          <w:szCs w:val="28"/>
        </w:rPr>
        <w:t xml:space="preserve"> %</w:t>
      </w:r>
    </w:p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7D17" w:rsidRPr="003A28EA" w:rsidRDefault="00677D17" w:rsidP="007729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8EA">
        <w:rPr>
          <w:rFonts w:ascii="Times New Roman" w:hAnsi="Times New Roman"/>
          <w:sz w:val="28"/>
          <w:szCs w:val="28"/>
        </w:rPr>
        <w:t>1.5.</w:t>
      </w:r>
      <w:r w:rsidR="00E87D6C">
        <w:rPr>
          <w:rFonts w:ascii="Times New Roman" w:hAnsi="Times New Roman"/>
          <w:sz w:val="28"/>
          <w:szCs w:val="28"/>
        </w:rPr>
        <w:t>5</w:t>
      </w:r>
      <w:r w:rsidRPr="003A28EA">
        <w:rPr>
          <w:rFonts w:ascii="Times New Roman" w:hAnsi="Times New Roman"/>
          <w:sz w:val="28"/>
          <w:szCs w:val="28"/>
        </w:rPr>
        <w:t xml:space="preserve">. </w:t>
      </w:r>
      <w:r w:rsidR="00BF2474" w:rsidRPr="003A28EA">
        <w:rPr>
          <w:rFonts w:ascii="Times New Roman" w:hAnsi="Times New Roman"/>
          <w:sz w:val="28"/>
          <w:szCs w:val="28"/>
        </w:rPr>
        <w:t xml:space="preserve">в разделе 3 </w:t>
      </w:r>
      <w:r w:rsidRPr="003A28EA">
        <w:rPr>
          <w:rFonts w:ascii="Times New Roman" w:hAnsi="Times New Roman"/>
          <w:sz w:val="28"/>
          <w:szCs w:val="28"/>
        </w:rPr>
        <w:t>таблицу «Должности, не включенные в профессиональные квалификационные группы»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5870"/>
      </w:tblGrid>
      <w:tr w:rsidR="00677D17" w:rsidRPr="003A28EA" w:rsidTr="00041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Минимальные размеры тарифных ставок, окладов (должностных окладов) (в рублях)</w:t>
            </w:r>
          </w:p>
        </w:tc>
      </w:tr>
      <w:tr w:rsidR="00677D17" w:rsidRPr="003A28EA" w:rsidTr="002406A9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77D17" w:rsidRPr="003A28EA" w:rsidTr="00041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12.1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7" w:rsidRPr="0077295E" w:rsidRDefault="003A28EA" w:rsidP="0067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11 924,00</w:t>
            </w:r>
          </w:p>
        </w:tc>
      </w:tr>
    </w:tbl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28EA">
        <w:rPr>
          <w:rFonts w:ascii="Times New Roman" w:hAnsi="Times New Roman"/>
          <w:sz w:val="28"/>
          <w:szCs w:val="28"/>
        </w:rPr>
        <w:t> </w:t>
      </w:r>
      <w:r w:rsidRPr="003A28EA">
        <w:rPr>
          <w:rFonts w:ascii="Times New Roman" w:hAnsi="Times New Roman"/>
          <w:szCs w:val="28"/>
        </w:rPr>
        <w:t>*с учетом индексации с 01.</w:t>
      </w:r>
      <w:r w:rsidR="003A28EA" w:rsidRPr="003A28EA">
        <w:rPr>
          <w:rFonts w:ascii="Times New Roman" w:hAnsi="Times New Roman"/>
          <w:szCs w:val="28"/>
        </w:rPr>
        <w:t>04</w:t>
      </w:r>
      <w:r w:rsidRPr="003A28EA">
        <w:rPr>
          <w:rFonts w:ascii="Times New Roman" w:hAnsi="Times New Roman"/>
          <w:szCs w:val="28"/>
        </w:rPr>
        <w:t>.202</w:t>
      </w:r>
      <w:r w:rsidR="003A28EA" w:rsidRPr="003A28EA">
        <w:rPr>
          <w:rFonts w:ascii="Times New Roman" w:hAnsi="Times New Roman"/>
          <w:szCs w:val="28"/>
        </w:rPr>
        <w:t>2</w:t>
      </w:r>
      <w:r w:rsidRPr="003A28EA">
        <w:rPr>
          <w:rFonts w:ascii="Times New Roman" w:hAnsi="Times New Roman"/>
          <w:szCs w:val="28"/>
        </w:rPr>
        <w:t xml:space="preserve"> г. на 4,</w:t>
      </w:r>
      <w:r w:rsidR="003A28EA" w:rsidRPr="003A28EA">
        <w:rPr>
          <w:rFonts w:ascii="Times New Roman" w:hAnsi="Times New Roman"/>
          <w:szCs w:val="28"/>
        </w:rPr>
        <w:t>0</w:t>
      </w:r>
      <w:r w:rsidRPr="003A28EA">
        <w:rPr>
          <w:rFonts w:ascii="Times New Roman" w:hAnsi="Times New Roman"/>
          <w:szCs w:val="28"/>
        </w:rPr>
        <w:t xml:space="preserve"> %</w:t>
      </w:r>
    </w:p>
    <w:p w:rsidR="00677D17" w:rsidRPr="003A28EA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77D17" w:rsidRPr="003A28EA" w:rsidRDefault="00677D17" w:rsidP="007729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8EA">
        <w:rPr>
          <w:rFonts w:ascii="Times New Roman" w:hAnsi="Times New Roman"/>
          <w:sz w:val="28"/>
          <w:szCs w:val="28"/>
        </w:rPr>
        <w:t>1.5.</w:t>
      </w:r>
      <w:r w:rsidR="00E87D6C">
        <w:rPr>
          <w:rFonts w:ascii="Times New Roman" w:hAnsi="Times New Roman"/>
          <w:sz w:val="28"/>
          <w:szCs w:val="28"/>
        </w:rPr>
        <w:t>6</w:t>
      </w:r>
      <w:r w:rsidRPr="003A28EA">
        <w:rPr>
          <w:rFonts w:ascii="Times New Roman" w:hAnsi="Times New Roman"/>
          <w:sz w:val="28"/>
          <w:szCs w:val="28"/>
        </w:rPr>
        <w:t xml:space="preserve">. </w:t>
      </w:r>
      <w:r w:rsidR="00C62BAE" w:rsidRPr="003A28EA">
        <w:rPr>
          <w:rFonts w:ascii="Times New Roman" w:hAnsi="Times New Roman"/>
          <w:sz w:val="28"/>
          <w:szCs w:val="28"/>
        </w:rPr>
        <w:t xml:space="preserve">в разделе 4 </w:t>
      </w:r>
      <w:r w:rsidRPr="003A28EA">
        <w:rPr>
          <w:rFonts w:ascii="Times New Roman" w:hAnsi="Times New Roman"/>
          <w:sz w:val="28"/>
          <w:szCs w:val="28"/>
        </w:rPr>
        <w:t>таблицу «Размеры должностных окладов» изложить в следующей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2381"/>
        <w:gridCol w:w="2693"/>
        <w:gridCol w:w="1985"/>
      </w:tblGrid>
      <w:tr w:rsidR="00677D17" w:rsidRPr="003A28EA" w:rsidTr="00FF676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17" w:rsidRPr="0077295E" w:rsidRDefault="00677D17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041FF8"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нальные квалификационные 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17" w:rsidRPr="0077295E" w:rsidRDefault="00041FF8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677D17" w:rsidRPr="0077295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17" w:rsidRPr="0077295E" w:rsidRDefault="00677D17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17" w:rsidRPr="0077295E" w:rsidRDefault="00677D17" w:rsidP="00FF6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</w:t>
            </w:r>
            <w:r w:rsidR="00FF6768" w:rsidRPr="007729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295E">
              <w:rPr>
                <w:rFonts w:ascii="Times New Roman" w:hAnsi="Times New Roman" w:cs="Times New Roman"/>
                <w:sz w:val="24"/>
                <w:szCs w:val="24"/>
              </w:rPr>
              <w:t>клада, руб.</w:t>
            </w:r>
          </w:p>
        </w:tc>
      </w:tr>
      <w:tr w:rsidR="00677D17" w:rsidRPr="003A28EA" w:rsidTr="00041F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7D17" w:rsidRPr="003A28EA" w:rsidTr="00041F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677D17" w:rsidP="0067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77295E">
              <w:rPr>
                <w:rFonts w:ascii="Times New Roman" w:eastAsia="Calibri" w:hAnsi="Times New Roman"/>
                <w:sz w:val="24"/>
                <w:szCs w:val="24"/>
              </w:rPr>
              <w:t xml:space="preserve"> гардеробщик; дворник; кастелянша; кладовщик; машинист (кочегар) котельной; подсобный рабочий; сторож (вахтер); уборщик служебных помещений; рабочий по комплексному обслуживанию и ремонту зданий;  слесарь-сантехник, 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D17" w:rsidRPr="0077295E" w:rsidRDefault="003A28EA" w:rsidP="00BF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5E">
              <w:rPr>
                <w:rFonts w:ascii="Times New Roman" w:hAnsi="Times New Roman"/>
                <w:sz w:val="24"/>
                <w:szCs w:val="24"/>
              </w:rPr>
              <w:t>7046,00</w:t>
            </w:r>
          </w:p>
        </w:tc>
      </w:tr>
    </w:tbl>
    <w:p w:rsidR="00677D17" w:rsidRDefault="00677D17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3A28EA">
        <w:rPr>
          <w:rFonts w:ascii="Times New Roman" w:hAnsi="Times New Roman"/>
          <w:szCs w:val="28"/>
        </w:rPr>
        <w:t>*с учетом индексации с 01.</w:t>
      </w:r>
      <w:r w:rsidR="003A28EA" w:rsidRPr="003A28EA">
        <w:rPr>
          <w:rFonts w:ascii="Times New Roman" w:hAnsi="Times New Roman"/>
          <w:szCs w:val="28"/>
        </w:rPr>
        <w:t>04</w:t>
      </w:r>
      <w:r w:rsidRPr="003A28EA">
        <w:rPr>
          <w:rFonts w:ascii="Times New Roman" w:hAnsi="Times New Roman"/>
          <w:szCs w:val="28"/>
        </w:rPr>
        <w:t>.202</w:t>
      </w:r>
      <w:r w:rsidR="003A28EA" w:rsidRPr="003A28EA">
        <w:rPr>
          <w:rFonts w:ascii="Times New Roman" w:hAnsi="Times New Roman"/>
          <w:szCs w:val="28"/>
        </w:rPr>
        <w:t>2</w:t>
      </w:r>
      <w:r w:rsidRPr="003A28EA">
        <w:rPr>
          <w:rFonts w:ascii="Times New Roman" w:hAnsi="Times New Roman"/>
          <w:szCs w:val="28"/>
        </w:rPr>
        <w:t xml:space="preserve"> г. на 4,</w:t>
      </w:r>
      <w:r w:rsidR="003A28EA" w:rsidRPr="003A28EA">
        <w:rPr>
          <w:rFonts w:ascii="Times New Roman" w:hAnsi="Times New Roman"/>
          <w:szCs w:val="28"/>
        </w:rPr>
        <w:t>0</w:t>
      </w:r>
      <w:r w:rsidRPr="003A28EA">
        <w:rPr>
          <w:rFonts w:ascii="Times New Roman" w:hAnsi="Times New Roman"/>
          <w:szCs w:val="28"/>
        </w:rPr>
        <w:t xml:space="preserve"> %</w:t>
      </w:r>
    </w:p>
    <w:p w:rsidR="00CA66D1" w:rsidRPr="00E87D6C" w:rsidRDefault="00CA66D1" w:rsidP="00677D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87D6C">
        <w:rPr>
          <w:rFonts w:ascii="Times New Roman" w:hAnsi="Times New Roman"/>
          <w:sz w:val="28"/>
          <w:szCs w:val="28"/>
        </w:rPr>
        <w:t>1.5.</w:t>
      </w:r>
      <w:r w:rsidR="00E87D6C" w:rsidRPr="00E87D6C">
        <w:rPr>
          <w:rFonts w:ascii="Times New Roman" w:hAnsi="Times New Roman"/>
          <w:sz w:val="28"/>
          <w:szCs w:val="28"/>
        </w:rPr>
        <w:t>7</w:t>
      </w:r>
      <w:r w:rsidRPr="00E87D6C">
        <w:rPr>
          <w:rFonts w:ascii="Times New Roman" w:hAnsi="Times New Roman"/>
          <w:sz w:val="28"/>
          <w:szCs w:val="28"/>
        </w:rPr>
        <w:t>. в пункте 8.4. слова «не позднее 15 апреля» заменить на слова «не позднее 15 мая».</w:t>
      </w:r>
    </w:p>
    <w:p w:rsidR="007E58DC" w:rsidRPr="008E7BBE" w:rsidRDefault="008739E7" w:rsidP="00873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E58DC" w:rsidRPr="008E7BBE">
        <w:rPr>
          <w:rFonts w:ascii="Times New Roman" w:hAnsi="Times New Roman"/>
          <w:bCs/>
          <w:sz w:val="28"/>
          <w:szCs w:val="28"/>
        </w:rPr>
        <w:t>.Настоящее постановление вступает</w:t>
      </w:r>
      <w:r w:rsidR="002B3C8D" w:rsidRPr="008E7BBE">
        <w:rPr>
          <w:rFonts w:ascii="Times New Roman" w:hAnsi="Times New Roman"/>
          <w:bCs/>
          <w:sz w:val="28"/>
          <w:szCs w:val="28"/>
        </w:rPr>
        <w:t xml:space="preserve"> в силу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с </w:t>
      </w:r>
      <w:r w:rsidR="00912A03" w:rsidRPr="008E7BBE">
        <w:rPr>
          <w:rFonts w:ascii="Times New Roman" w:eastAsiaTheme="minorEastAsia" w:hAnsi="Times New Roman"/>
          <w:sz w:val="28"/>
          <w:szCs w:val="28"/>
        </w:rPr>
        <w:t>момента его</w:t>
      </w:r>
      <w:r w:rsidR="002B3C8D" w:rsidRPr="008E7BBE">
        <w:rPr>
          <w:rFonts w:ascii="Times New Roman" w:eastAsiaTheme="minorEastAsia" w:hAnsi="Times New Roman"/>
          <w:sz w:val="28"/>
          <w:szCs w:val="28"/>
        </w:rPr>
        <w:t xml:space="preserve"> официального опубликования в газете «Юсьвинские вести»</w:t>
      </w:r>
      <w:r w:rsidR="00B75B8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955A7" w:rsidRPr="008E7BBE">
        <w:rPr>
          <w:rFonts w:ascii="Times New Roman" w:eastAsiaTheme="minorEastAsia" w:hAnsi="Times New Roman"/>
          <w:sz w:val="28"/>
          <w:szCs w:val="28"/>
        </w:rPr>
        <w:t xml:space="preserve">распространяет свое действие на </w:t>
      </w:r>
      <w:r w:rsidR="00FD0E5A">
        <w:rPr>
          <w:rFonts w:ascii="Times New Roman" w:eastAsiaTheme="minorEastAsia" w:hAnsi="Times New Roman"/>
          <w:sz w:val="28"/>
          <w:szCs w:val="28"/>
        </w:rPr>
        <w:t>правоотношения, возникшие с 01.04</w:t>
      </w:r>
      <w:r w:rsidR="000955A7" w:rsidRPr="008E7BBE">
        <w:rPr>
          <w:rFonts w:ascii="Times New Roman" w:eastAsiaTheme="minorEastAsia" w:hAnsi="Times New Roman"/>
          <w:sz w:val="28"/>
          <w:szCs w:val="28"/>
        </w:rPr>
        <w:t>.202</w:t>
      </w:r>
      <w:r w:rsidR="00FD0E5A">
        <w:rPr>
          <w:rFonts w:ascii="Times New Roman" w:eastAsiaTheme="minorEastAsia" w:hAnsi="Times New Roman"/>
          <w:sz w:val="28"/>
          <w:szCs w:val="28"/>
        </w:rPr>
        <w:t>2</w:t>
      </w:r>
      <w:r w:rsidR="000955A7" w:rsidRPr="008E7BBE">
        <w:rPr>
          <w:rFonts w:ascii="Times New Roman" w:eastAsiaTheme="minorEastAsia" w:hAnsi="Times New Roman"/>
          <w:sz w:val="28"/>
          <w:szCs w:val="28"/>
        </w:rPr>
        <w:t xml:space="preserve"> г.</w:t>
      </w:r>
      <w:r w:rsidR="00B75B83" w:rsidRPr="00412989">
        <w:rPr>
          <w:rStyle w:val="FontStyle15"/>
          <w:sz w:val="28"/>
          <w:szCs w:val="28"/>
        </w:rPr>
        <w:t>и подлежит размещению в информационно-телекоммуникационной сети «Интернет» на официальном сайте администрации Юсьвинского муниципального округа Пермского края</w:t>
      </w:r>
      <w:r w:rsidR="00B75B83">
        <w:rPr>
          <w:rStyle w:val="FontStyle15"/>
          <w:sz w:val="28"/>
          <w:szCs w:val="28"/>
        </w:rPr>
        <w:t>.</w:t>
      </w:r>
    </w:p>
    <w:p w:rsidR="007E58DC" w:rsidRPr="008E7BBE" w:rsidRDefault="008739E7" w:rsidP="008739E7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0955A7" w:rsidRPr="008E7BBE">
        <w:rPr>
          <w:rFonts w:ascii="Times New Roman" w:hAnsi="Times New Roman"/>
          <w:bCs/>
          <w:sz w:val="28"/>
          <w:szCs w:val="28"/>
        </w:rPr>
        <w:t>Боталову Л.И.</w:t>
      </w:r>
      <w:r w:rsidR="007E58DC" w:rsidRPr="008E7BBE">
        <w:rPr>
          <w:rFonts w:ascii="Times New Roman" w:hAnsi="Times New Roman"/>
          <w:bCs/>
          <w:sz w:val="28"/>
          <w:szCs w:val="28"/>
        </w:rPr>
        <w:t xml:space="preserve">, заместителя главы администрации </w:t>
      </w:r>
      <w:r w:rsidR="008F24B0" w:rsidRPr="008E7BBE">
        <w:rPr>
          <w:rFonts w:ascii="Times New Roman" w:hAnsi="Times New Roman"/>
          <w:bCs/>
          <w:sz w:val="28"/>
          <w:szCs w:val="28"/>
        </w:rPr>
        <w:t>округа по социальному развитию.</w:t>
      </w:r>
    </w:p>
    <w:p w:rsidR="007E58DC" w:rsidRPr="008E7BBE" w:rsidRDefault="007E58DC" w:rsidP="007E58DC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491E" w:rsidRPr="008E7BBE" w:rsidRDefault="009C491E" w:rsidP="007E58DC">
      <w:pPr>
        <w:widowControl w:val="0"/>
        <w:tabs>
          <w:tab w:val="left" w:pos="2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58DC" w:rsidRPr="008E7BBE" w:rsidRDefault="007E58DC" w:rsidP="00DA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</w:t>
      </w:r>
      <w:r w:rsidRPr="008E7BBE">
        <w:rPr>
          <w:rFonts w:ascii="Times New Roman" w:hAnsi="Times New Roman"/>
          <w:sz w:val="28"/>
          <w:szCs w:val="28"/>
        </w:rPr>
        <w:t>а -</w:t>
      </w:r>
    </w:p>
    <w:p w:rsidR="007E58DC" w:rsidRPr="008E7BBE" w:rsidRDefault="007E58DC" w:rsidP="00DA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>глава администрации Юсьвинского</w:t>
      </w:r>
    </w:p>
    <w:p w:rsidR="00727084" w:rsidRDefault="007E58DC" w:rsidP="00727084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7BBE">
        <w:rPr>
          <w:rFonts w:ascii="Times New Roman" w:hAnsi="Times New Roman"/>
          <w:sz w:val="28"/>
          <w:szCs w:val="28"/>
        </w:rPr>
        <w:t xml:space="preserve">муниципального </w:t>
      </w:r>
      <w:r w:rsidR="00133C32" w:rsidRPr="008E7BBE">
        <w:rPr>
          <w:rFonts w:ascii="Times New Roman" w:hAnsi="Times New Roman"/>
          <w:sz w:val="28"/>
          <w:szCs w:val="28"/>
        </w:rPr>
        <w:t>округа Пермского краяМ.Н.Евсин</w:t>
      </w:r>
    </w:p>
    <w:p w:rsidR="00727084" w:rsidRDefault="00727084" w:rsidP="00727084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27084" w:rsidRDefault="00727084" w:rsidP="00727084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D0E5A" w:rsidRDefault="00FD0E5A" w:rsidP="00727084">
      <w:pPr>
        <w:widowControl w:val="0"/>
        <w:tabs>
          <w:tab w:val="left" w:pos="2024"/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D0E5A" w:rsidRDefault="00FD0E5A" w:rsidP="00FD0E5A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0E5A" w:rsidRDefault="00FD0E5A" w:rsidP="00FD0E5A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0E5A" w:rsidRDefault="00FD0E5A" w:rsidP="00FD0E5A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0E5A" w:rsidRDefault="00FD0E5A" w:rsidP="00FD0E5A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5B27" w:rsidRDefault="00065B27" w:rsidP="0077295E">
      <w:pPr>
        <w:pStyle w:val="ConsPlusTitle"/>
        <w:widowControl/>
        <w:tabs>
          <w:tab w:val="left" w:pos="637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065B27" w:rsidSect="0077295E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CA" w:rsidRDefault="00AC07CA" w:rsidP="00FB4AF4">
      <w:pPr>
        <w:spacing w:after="0" w:line="240" w:lineRule="auto"/>
      </w:pPr>
      <w:r>
        <w:separator/>
      </w:r>
    </w:p>
  </w:endnote>
  <w:endnote w:type="continuationSeparator" w:id="1">
    <w:p w:rsidR="00AC07CA" w:rsidRDefault="00AC07CA" w:rsidP="00F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CA" w:rsidRDefault="00AC07CA" w:rsidP="00FB4AF4">
      <w:pPr>
        <w:spacing w:after="0" w:line="240" w:lineRule="auto"/>
      </w:pPr>
      <w:r>
        <w:separator/>
      </w:r>
    </w:p>
  </w:footnote>
  <w:footnote w:type="continuationSeparator" w:id="1">
    <w:p w:rsidR="00AC07CA" w:rsidRDefault="00AC07CA" w:rsidP="00FB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4CB5"/>
    <w:multiLevelType w:val="multilevel"/>
    <w:tmpl w:val="E7B0F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6370A21"/>
    <w:multiLevelType w:val="multilevel"/>
    <w:tmpl w:val="6EC4F2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53EA0793"/>
    <w:multiLevelType w:val="hybridMultilevel"/>
    <w:tmpl w:val="94ECA6D6"/>
    <w:lvl w:ilvl="0" w:tplc="46B2A8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6787"/>
    <w:multiLevelType w:val="multilevel"/>
    <w:tmpl w:val="7138F7A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8" w:hanging="2160"/>
      </w:pPr>
      <w:rPr>
        <w:rFonts w:hint="default"/>
      </w:rPr>
    </w:lvl>
  </w:abstractNum>
  <w:abstractNum w:abstractNumId="4">
    <w:nsid w:val="786D4BBA"/>
    <w:multiLevelType w:val="multilevel"/>
    <w:tmpl w:val="EAA66F82"/>
    <w:lvl w:ilvl="0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5E69"/>
    <w:rsid w:val="00000F53"/>
    <w:rsid w:val="00002C9D"/>
    <w:rsid w:val="00003491"/>
    <w:rsid w:val="00003BA8"/>
    <w:rsid w:val="00004C4F"/>
    <w:rsid w:val="00012EC4"/>
    <w:rsid w:val="000141BF"/>
    <w:rsid w:val="00014CBD"/>
    <w:rsid w:val="00015D88"/>
    <w:rsid w:val="000167E7"/>
    <w:rsid w:val="00017F10"/>
    <w:rsid w:val="00021774"/>
    <w:rsid w:val="000265F5"/>
    <w:rsid w:val="00027910"/>
    <w:rsid w:val="000309B0"/>
    <w:rsid w:val="00030C5D"/>
    <w:rsid w:val="00034278"/>
    <w:rsid w:val="00034D15"/>
    <w:rsid w:val="00034E76"/>
    <w:rsid w:val="000350BD"/>
    <w:rsid w:val="000351C2"/>
    <w:rsid w:val="00035DCD"/>
    <w:rsid w:val="00036280"/>
    <w:rsid w:val="00040216"/>
    <w:rsid w:val="000410A5"/>
    <w:rsid w:val="00041867"/>
    <w:rsid w:val="000419B7"/>
    <w:rsid w:val="00041D86"/>
    <w:rsid w:val="00041FF8"/>
    <w:rsid w:val="00042B42"/>
    <w:rsid w:val="00044171"/>
    <w:rsid w:val="00046699"/>
    <w:rsid w:val="00047D6E"/>
    <w:rsid w:val="0005147B"/>
    <w:rsid w:val="00051497"/>
    <w:rsid w:val="000517FA"/>
    <w:rsid w:val="00051A51"/>
    <w:rsid w:val="00053AA6"/>
    <w:rsid w:val="00055473"/>
    <w:rsid w:val="000603DA"/>
    <w:rsid w:val="00060400"/>
    <w:rsid w:val="00065B27"/>
    <w:rsid w:val="00066692"/>
    <w:rsid w:val="0006799D"/>
    <w:rsid w:val="00070361"/>
    <w:rsid w:val="00076C9C"/>
    <w:rsid w:val="00080B20"/>
    <w:rsid w:val="00080DC2"/>
    <w:rsid w:val="000817A6"/>
    <w:rsid w:val="0008317A"/>
    <w:rsid w:val="00084332"/>
    <w:rsid w:val="0008466F"/>
    <w:rsid w:val="000848DF"/>
    <w:rsid w:val="00084FEB"/>
    <w:rsid w:val="000867B6"/>
    <w:rsid w:val="00087AA9"/>
    <w:rsid w:val="00090987"/>
    <w:rsid w:val="0009110E"/>
    <w:rsid w:val="00091451"/>
    <w:rsid w:val="00094217"/>
    <w:rsid w:val="00095281"/>
    <w:rsid w:val="000955A7"/>
    <w:rsid w:val="000972FC"/>
    <w:rsid w:val="000A0B42"/>
    <w:rsid w:val="000A0C08"/>
    <w:rsid w:val="000A4F05"/>
    <w:rsid w:val="000A5064"/>
    <w:rsid w:val="000A5314"/>
    <w:rsid w:val="000A58C2"/>
    <w:rsid w:val="000B3621"/>
    <w:rsid w:val="000B3B65"/>
    <w:rsid w:val="000B3F2D"/>
    <w:rsid w:val="000B4BB9"/>
    <w:rsid w:val="000B5943"/>
    <w:rsid w:val="000B7034"/>
    <w:rsid w:val="000B72BD"/>
    <w:rsid w:val="000C14BC"/>
    <w:rsid w:val="000C1624"/>
    <w:rsid w:val="000C2A41"/>
    <w:rsid w:val="000C5954"/>
    <w:rsid w:val="000C5A8C"/>
    <w:rsid w:val="000C6326"/>
    <w:rsid w:val="000C7315"/>
    <w:rsid w:val="000D3AE3"/>
    <w:rsid w:val="000D4970"/>
    <w:rsid w:val="000D4F63"/>
    <w:rsid w:val="000D5AB4"/>
    <w:rsid w:val="000D68C0"/>
    <w:rsid w:val="000D7CD1"/>
    <w:rsid w:val="000D7F8A"/>
    <w:rsid w:val="000E04A0"/>
    <w:rsid w:val="000E1921"/>
    <w:rsid w:val="000E1B98"/>
    <w:rsid w:val="000E2ECE"/>
    <w:rsid w:val="000E312F"/>
    <w:rsid w:val="000E386F"/>
    <w:rsid w:val="000E4BA4"/>
    <w:rsid w:val="000E5086"/>
    <w:rsid w:val="000E562B"/>
    <w:rsid w:val="000E64B2"/>
    <w:rsid w:val="000F06D5"/>
    <w:rsid w:val="000F0C37"/>
    <w:rsid w:val="000F191D"/>
    <w:rsid w:val="000F2740"/>
    <w:rsid w:val="000F2A66"/>
    <w:rsid w:val="000F3554"/>
    <w:rsid w:val="000F4BB1"/>
    <w:rsid w:val="000F4C48"/>
    <w:rsid w:val="000F4D3C"/>
    <w:rsid w:val="000F4DDA"/>
    <w:rsid w:val="000F5960"/>
    <w:rsid w:val="000F6B9E"/>
    <w:rsid w:val="000F6CD3"/>
    <w:rsid w:val="00101B9D"/>
    <w:rsid w:val="001026E5"/>
    <w:rsid w:val="00105193"/>
    <w:rsid w:val="00105C94"/>
    <w:rsid w:val="0011182A"/>
    <w:rsid w:val="00111A1B"/>
    <w:rsid w:val="00112541"/>
    <w:rsid w:val="0011337C"/>
    <w:rsid w:val="001144EC"/>
    <w:rsid w:val="00115A94"/>
    <w:rsid w:val="00115EEE"/>
    <w:rsid w:val="00115F82"/>
    <w:rsid w:val="001163F1"/>
    <w:rsid w:val="0012334F"/>
    <w:rsid w:val="00124B73"/>
    <w:rsid w:val="00124BB0"/>
    <w:rsid w:val="00125676"/>
    <w:rsid w:val="001265EE"/>
    <w:rsid w:val="001274EB"/>
    <w:rsid w:val="0013087F"/>
    <w:rsid w:val="00131183"/>
    <w:rsid w:val="00132FB0"/>
    <w:rsid w:val="00133C32"/>
    <w:rsid w:val="00134240"/>
    <w:rsid w:val="0013523C"/>
    <w:rsid w:val="00135CFF"/>
    <w:rsid w:val="00137410"/>
    <w:rsid w:val="0013751B"/>
    <w:rsid w:val="001418A3"/>
    <w:rsid w:val="0014240E"/>
    <w:rsid w:val="00142D62"/>
    <w:rsid w:val="001508DC"/>
    <w:rsid w:val="00150DB4"/>
    <w:rsid w:val="00151B0A"/>
    <w:rsid w:val="00151BF2"/>
    <w:rsid w:val="00152B97"/>
    <w:rsid w:val="00156DE6"/>
    <w:rsid w:val="00156E8E"/>
    <w:rsid w:val="001619B2"/>
    <w:rsid w:val="00164093"/>
    <w:rsid w:val="00166EBE"/>
    <w:rsid w:val="00167119"/>
    <w:rsid w:val="00167475"/>
    <w:rsid w:val="001676A8"/>
    <w:rsid w:val="001701DA"/>
    <w:rsid w:val="001705D5"/>
    <w:rsid w:val="00170D27"/>
    <w:rsid w:val="00172B4A"/>
    <w:rsid w:val="00172FD8"/>
    <w:rsid w:val="00174DCF"/>
    <w:rsid w:val="001751E5"/>
    <w:rsid w:val="001754B2"/>
    <w:rsid w:val="0018092E"/>
    <w:rsid w:val="00185815"/>
    <w:rsid w:val="00187DA1"/>
    <w:rsid w:val="00191877"/>
    <w:rsid w:val="001A17A7"/>
    <w:rsid w:val="001A20DA"/>
    <w:rsid w:val="001A35EC"/>
    <w:rsid w:val="001A4409"/>
    <w:rsid w:val="001A46A9"/>
    <w:rsid w:val="001A67C5"/>
    <w:rsid w:val="001B24FA"/>
    <w:rsid w:val="001B2A01"/>
    <w:rsid w:val="001B3880"/>
    <w:rsid w:val="001B3922"/>
    <w:rsid w:val="001B421D"/>
    <w:rsid w:val="001B4B0F"/>
    <w:rsid w:val="001B5E67"/>
    <w:rsid w:val="001B6667"/>
    <w:rsid w:val="001B7DD3"/>
    <w:rsid w:val="001C02C3"/>
    <w:rsid w:val="001C0FCC"/>
    <w:rsid w:val="001C172F"/>
    <w:rsid w:val="001C3032"/>
    <w:rsid w:val="001C4AE9"/>
    <w:rsid w:val="001C55C4"/>
    <w:rsid w:val="001C582D"/>
    <w:rsid w:val="001D0307"/>
    <w:rsid w:val="001D0E87"/>
    <w:rsid w:val="001D20D3"/>
    <w:rsid w:val="001D287C"/>
    <w:rsid w:val="001D3099"/>
    <w:rsid w:val="001D44B1"/>
    <w:rsid w:val="001D4A5B"/>
    <w:rsid w:val="001D5026"/>
    <w:rsid w:val="001D5D0B"/>
    <w:rsid w:val="001E0114"/>
    <w:rsid w:val="001E2DB1"/>
    <w:rsid w:val="001E3B04"/>
    <w:rsid w:val="001E5980"/>
    <w:rsid w:val="001E5AD7"/>
    <w:rsid w:val="001E672A"/>
    <w:rsid w:val="001F05B0"/>
    <w:rsid w:val="001F1368"/>
    <w:rsid w:val="001F1605"/>
    <w:rsid w:val="001F19A5"/>
    <w:rsid w:val="001F31E7"/>
    <w:rsid w:val="001F32A2"/>
    <w:rsid w:val="001F38F0"/>
    <w:rsid w:val="001F3E2A"/>
    <w:rsid w:val="001F749E"/>
    <w:rsid w:val="001F766F"/>
    <w:rsid w:val="001F7F29"/>
    <w:rsid w:val="002014CF"/>
    <w:rsid w:val="0020238C"/>
    <w:rsid w:val="00204D38"/>
    <w:rsid w:val="0020598B"/>
    <w:rsid w:val="00210ADB"/>
    <w:rsid w:val="0021181D"/>
    <w:rsid w:val="00214DF0"/>
    <w:rsid w:val="00221F9A"/>
    <w:rsid w:val="0022268A"/>
    <w:rsid w:val="00223709"/>
    <w:rsid w:val="00224A52"/>
    <w:rsid w:val="00226DE4"/>
    <w:rsid w:val="00231A36"/>
    <w:rsid w:val="00232B33"/>
    <w:rsid w:val="002344F3"/>
    <w:rsid w:val="00235658"/>
    <w:rsid w:val="00236570"/>
    <w:rsid w:val="0023790B"/>
    <w:rsid w:val="002406A9"/>
    <w:rsid w:val="00241140"/>
    <w:rsid w:val="00241907"/>
    <w:rsid w:val="00241DC3"/>
    <w:rsid w:val="002425D7"/>
    <w:rsid w:val="00245142"/>
    <w:rsid w:val="00246375"/>
    <w:rsid w:val="00246BF4"/>
    <w:rsid w:val="00246D4C"/>
    <w:rsid w:val="002506E8"/>
    <w:rsid w:val="00251505"/>
    <w:rsid w:val="00252723"/>
    <w:rsid w:val="00253405"/>
    <w:rsid w:val="00256443"/>
    <w:rsid w:val="00257CB6"/>
    <w:rsid w:val="002605E7"/>
    <w:rsid w:val="00260F91"/>
    <w:rsid w:val="002629B7"/>
    <w:rsid w:val="00263C1D"/>
    <w:rsid w:val="00272D61"/>
    <w:rsid w:val="00275011"/>
    <w:rsid w:val="00275579"/>
    <w:rsid w:val="00275CF7"/>
    <w:rsid w:val="0027729B"/>
    <w:rsid w:val="00280E3B"/>
    <w:rsid w:val="00283BB3"/>
    <w:rsid w:val="0028525A"/>
    <w:rsid w:val="00286752"/>
    <w:rsid w:val="00286CE5"/>
    <w:rsid w:val="00286F55"/>
    <w:rsid w:val="00287C3E"/>
    <w:rsid w:val="00287ED0"/>
    <w:rsid w:val="00290704"/>
    <w:rsid w:val="00290B79"/>
    <w:rsid w:val="0029124F"/>
    <w:rsid w:val="00291B8E"/>
    <w:rsid w:val="002A056F"/>
    <w:rsid w:val="002A31A4"/>
    <w:rsid w:val="002A43D4"/>
    <w:rsid w:val="002A6DFA"/>
    <w:rsid w:val="002B188F"/>
    <w:rsid w:val="002B3492"/>
    <w:rsid w:val="002B3C8D"/>
    <w:rsid w:val="002B4A11"/>
    <w:rsid w:val="002B4E50"/>
    <w:rsid w:val="002B4F1F"/>
    <w:rsid w:val="002B54FA"/>
    <w:rsid w:val="002B6EEF"/>
    <w:rsid w:val="002C03F0"/>
    <w:rsid w:val="002C1006"/>
    <w:rsid w:val="002C1C9A"/>
    <w:rsid w:val="002C3005"/>
    <w:rsid w:val="002C3ECF"/>
    <w:rsid w:val="002C43C9"/>
    <w:rsid w:val="002C5F91"/>
    <w:rsid w:val="002C77DF"/>
    <w:rsid w:val="002C7D60"/>
    <w:rsid w:val="002D0B3A"/>
    <w:rsid w:val="002D2607"/>
    <w:rsid w:val="002D3BC2"/>
    <w:rsid w:val="002D4598"/>
    <w:rsid w:val="002D5DF1"/>
    <w:rsid w:val="002D73AB"/>
    <w:rsid w:val="002E16F8"/>
    <w:rsid w:val="002E56DE"/>
    <w:rsid w:val="002E74FB"/>
    <w:rsid w:val="002E7969"/>
    <w:rsid w:val="002E7B3B"/>
    <w:rsid w:val="002F130E"/>
    <w:rsid w:val="002F1F22"/>
    <w:rsid w:val="002F24A3"/>
    <w:rsid w:val="002F3DF8"/>
    <w:rsid w:val="002F4013"/>
    <w:rsid w:val="002F4109"/>
    <w:rsid w:val="002F7AB7"/>
    <w:rsid w:val="002F7F1B"/>
    <w:rsid w:val="00300DEB"/>
    <w:rsid w:val="00301B58"/>
    <w:rsid w:val="00301C9E"/>
    <w:rsid w:val="00303236"/>
    <w:rsid w:val="003040D8"/>
    <w:rsid w:val="003102A4"/>
    <w:rsid w:val="003111EA"/>
    <w:rsid w:val="00311BB6"/>
    <w:rsid w:val="003151BE"/>
    <w:rsid w:val="003159CD"/>
    <w:rsid w:val="003176DC"/>
    <w:rsid w:val="00320C35"/>
    <w:rsid w:val="00322B7E"/>
    <w:rsid w:val="00323E05"/>
    <w:rsid w:val="00327174"/>
    <w:rsid w:val="00327DB4"/>
    <w:rsid w:val="00331537"/>
    <w:rsid w:val="00334C4A"/>
    <w:rsid w:val="00340AFE"/>
    <w:rsid w:val="00342C62"/>
    <w:rsid w:val="0034640F"/>
    <w:rsid w:val="00346567"/>
    <w:rsid w:val="00346BCB"/>
    <w:rsid w:val="00347E0B"/>
    <w:rsid w:val="003504DC"/>
    <w:rsid w:val="00350944"/>
    <w:rsid w:val="0035154A"/>
    <w:rsid w:val="00351AAF"/>
    <w:rsid w:val="00351DCC"/>
    <w:rsid w:val="003529CD"/>
    <w:rsid w:val="00353EA3"/>
    <w:rsid w:val="00353F2A"/>
    <w:rsid w:val="0035484B"/>
    <w:rsid w:val="00355862"/>
    <w:rsid w:val="003559CE"/>
    <w:rsid w:val="00355DA5"/>
    <w:rsid w:val="0035661D"/>
    <w:rsid w:val="00356CF6"/>
    <w:rsid w:val="00364E2E"/>
    <w:rsid w:val="00365DCD"/>
    <w:rsid w:val="00366262"/>
    <w:rsid w:val="00366B95"/>
    <w:rsid w:val="00367E2D"/>
    <w:rsid w:val="0037268A"/>
    <w:rsid w:val="00374528"/>
    <w:rsid w:val="00376991"/>
    <w:rsid w:val="003771A2"/>
    <w:rsid w:val="00382678"/>
    <w:rsid w:val="00383A56"/>
    <w:rsid w:val="00384026"/>
    <w:rsid w:val="00387445"/>
    <w:rsid w:val="003877E5"/>
    <w:rsid w:val="00392DA7"/>
    <w:rsid w:val="003943D4"/>
    <w:rsid w:val="0039680A"/>
    <w:rsid w:val="003A11BB"/>
    <w:rsid w:val="003A1C11"/>
    <w:rsid w:val="003A28EA"/>
    <w:rsid w:val="003A55C6"/>
    <w:rsid w:val="003B13BD"/>
    <w:rsid w:val="003B1B45"/>
    <w:rsid w:val="003B23F6"/>
    <w:rsid w:val="003B45E3"/>
    <w:rsid w:val="003B5C0E"/>
    <w:rsid w:val="003C06C9"/>
    <w:rsid w:val="003C08F0"/>
    <w:rsid w:val="003C18FA"/>
    <w:rsid w:val="003C2B80"/>
    <w:rsid w:val="003C536D"/>
    <w:rsid w:val="003D08AA"/>
    <w:rsid w:val="003D289D"/>
    <w:rsid w:val="003D3188"/>
    <w:rsid w:val="003D3213"/>
    <w:rsid w:val="003D45FE"/>
    <w:rsid w:val="003D4FC8"/>
    <w:rsid w:val="003D6D7A"/>
    <w:rsid w:val="003E3F79"/>
    <w:rsid w:val="003E4464"/>
    <w:rsid w:val="003E4E72"/>
    <w:rsid w:val="003E5302"/>
    <w:rsid w:val="003E60B4"/>
    <w:rsid w:val="003E7074"/>
    <w:rsid w:val="003E79E3"/>
    <w:rsid w:val="003F00BF"/>
    <w:rsid w:val="003F1C0B"/>
    <w:rsid w:val="003F1F59"/>
    <w:rsid w:val="003F36C8"/>
    <w:rsid w:val="003F3E13"/>
    <w:rsid w:val="003F5085"/>
    <w:rsid w:val="003F704B"/>
    <w:rsid w:val="0040039A"/>
    <w:rsid w:val="00400D43"/>
    <w:rsid w:val="004011E2"/>
    <w:rsid w:val="00401BAF"/>
    <w:rsid w:val="00401C87"/>
    <w:rsid w:val="00402D52"/>
    <w:rsid w:val="004031D0"/>
    <w:rsid w:val="004053DF"/>
    <w:rsid w:val="00407D01"/>
    <w:rsid w:val="004106DF"/>
    <w:rsid w:val="00410AA1"/>
    <w:rsid w:val="00413816"/>
    <w:rsid w:val="00413965"/>
    <w:rsid w:val="004159CC"/>
    <w:rsid w:val="004163E2"/>
    <w:rsid w:val="00416AE9"/>
    <w:rsid w:val="00417211"/>
    <w:rsid w:val="0041724D"/>
    <w:rsid w:val="00417307"/>
    <w:rsid w:val="00417577"/>
    <w:rsid w:val="0041785B"/>
    <w:rsid w:val="00417E03"/>
    <w:rsid w:val="00420680"/>
    <w:rsid w:val="00420B83"/>
    <w:rsid w:val="00422770"/>
    <w:rsid w:val="00423724"/>
    <w:rsid w:val="0042424B"/>
    <w:rsid w:val="00426745"/>
    <w:rsid w:val="00427F67"/>
    <w:rsid w:val="0043153A"/>
    <w:rsid w:val="004329C6"/>
    <w:rsid w:val="00432F95"/>
    <w:rsid w:val="004330CE"/>
    <w:rsid w:val="00434A7F"/>
    <w:rsid w:val="00436345"/>
    <w:rsid w:val="004377FB"/>
    <w:rsid w:val="0044040C"/>
    <w:rsid w:val="004421E2"/>
    <w:rsid w:val="004431C9"/>
    <w:rsid w:val="004435AE"/>
    <w:rsid w:val="00445F02"/>
    <w:rsid w:val="0044643A"/>
    <w:rsid w:val="00446BD3"/>
    <w:rsid w:val="00446DD5"/>
    <w:rsid w:val="004504CC"/>
    <w:rsid w:val="00451AEB"/>
    <w:rsid w:val="00452D98"/>
    <w:rsid w:val="0045304E"/>
    <w:rsid w:val="00453757"/>
    <w:rsid w:val="004558D6"/>
    <w:rsid w:val="00456E44"/>
    <w:rsid w:val="00460038"/>
    <w:rsid w:val="00460137"/>
    <w:rsid w:val="00460B46"/>
    <w:rsid w:val="004622FA"/>
    <w:rsid w:val="0046364C"/>
    <w:rsid w:val="0046431C"/>
    <w:rsid w:val="00464E89"/>
    <w:rsid w:val="0046736A"/>
    <w:rsid w:val="00470A68"/>
    <w:rsid w:val="00470AAB"/>
    <w:rsid w:val="00475EDB"/>
    <w:rsid w:val="00476DC0"/>
    <w:rsid w:val="004808F8"/>
    <w:rsid w:val="00480C88"/>
    <w:rsid w:val="00482255"/>
    <w:rsid w:val="0048314C"/>
    <w:rsid w:val="00483A4E"/>
    <w:rsid w:val="004846DF"/>
    <w:rsid w:val="00486D01"/>
    <w:rsid w:val="00487011"/>
    <w:rsid w:val="00487642"/>
    <w:rsid w:val="0049025E"/>
    <w:rsid w:val="00492081"/>
    <w:rsid w:val="004921BD"/>
    <w:rsid w:val="00493269"/>
    <w:rsid w:val="0049363F"/>
    <w:rsid w:val="0049378B"/>
    <w:rsid w:val="00494703"/>
    <w:rsid w:val="00495B8A"/>
    <w:rsid w:val="004A1298"/>
    <w:rsid w:val="004A1820"/>
    <w:rsid w:val="004A60E1"/>
    <w:rsid w:val="004B0AC3"/>
    <w:rsid w:val="004B0B38"/>
    <w:rsid w:val="004B189F"/>
    <w:rsid w:val="004B2236"/>
    <w:rsid w:val="004B2813"/>
    <w:rsid w:val="004B3DD2"/>
    <w:rsid w:val="004B462F"/>
    <w:rsid w:val="004B52D8"/>
    <w:rsid w:val="004B77B6"/>
    <w:rsid w:val="004C0936"/>
    <w:rsid w:val="004C2B27"/>
    <w:rsid w:val="004C3A51"/>
    <w:rsid w:val="004C498B"/>
    <w:rsid w:val="004C5210"/>
    <w:rsid w:val="004C7512"/>
    <w:rsid w:val="004D0ED0"/>
    <w:rsid w:val="004D15A4"/>
    <w:rsid w:val="004E0CE1"/>
    <w:rsid w:val="004E175A"/>
    <w:rsid w:val="004E1E56"/>
    <w:rsid w:val="004E26D5"/>
    <w:rsid w:val="004E28C0"/>
    <w:rsid w:val="004E4597"/>
    <w:rsid w:val="004E4BCD"/>
    <w:rsid w:val="004F0758"/>
    <w:rsid w:val="004F07C7"/>
    <w:rsid w:val="004F14F1"/>
    <w:rsid w:val="004F1E85"/>
    <w:rsid w:val="004F4F03"/>
    <w:rsid w:val="004F511B"/>
    <w:rsid w:val="004F691A"/>
    <w:rsid w:val="004F7D7D"/>
    <w:rsid w:val="00501055"/>
    <w:rsid w:val="005016F6"/>
    <w:rsid w:val="005021B5"/>
    <w:rsid w:val="005026B0"/>
    <w:rsid w:val="0050328C"/>
    <w:rsid w:val="00503C81"/>
    <w:rsid w:val="005058E1"/>
    <w:rsid w:val="0050748B"/>
    <w:rsid w:val="00511470"/>
    <w:rsid w:val="00515632"/>
    <w:rsid w:val="0051564B"/>
    <w:rsid w:val="005174CE"/>
    <w:rsid w:val="005215F6"/>
    <w:rsid w:val="0052310D"/>
    <w:rsid w:val="0052319F"/>
    <w:rsid w:val="00523386"/>
    <w:rsid w:val="00524C03"/>
    <w:rsid w:val="005250EC"/>
    <w:rsid w:val="00525A3C"/>
    <w:rsid w:val="00527100"/>
    <w:rsid w:val="005277E3"/>
    <w:rsid w:val="00530434"/>
    <w:rsid w:val="0053121A"/>
    <w:rsid w:val="0053162E"/>
    <w:rsid w:val="0053409D"/>
    <w:rsid w:val="00536D8F"/>
    <w:rsid w:val="00540A09"/>
    <w:rsid w:val="00541FE1"/>
    <w:rsid w:val="005432BD"/>
    <w:rsid w:val="005437CF"/>
    <w:rsid w:val="00546F66"/>
    <w:rsid w:val="0054709E"/>
    <w:rsid w:val="005521BE"/>
    <w:rsid w:val="0055516F"/>
    <w:rsid w:val="005554F4"/>
    <w:rsid w:val="00557782"/>
    <w:rsid w:val="0056006D"/>
    <w:rsid w:val="005611A3"/>
    <w:rsid w:val="0056139D"/>
    <w:rsid w:val="00561463"/>
    <w:rsid w:val="005619F7"/>
    <w:rsid w:val="005622E1"/>
    <w:rsid w:val="005639EF"/>
    <w:rsid w:val="00564DC7"/>
    <w:rsid w:val="00565D38"/>
    <w:rsid w:val="0056707C"/>
    <w:rsid w:val="00571CFC"/>
    <w:rsid w:val="00573611"/>
    <w:rsid w:val="00574BBD"/>
    <w:rsid w:val="0057565E"/>
    <w:rsid w:val="00583998"/>
    <w:rsid w:val="005864E4"/>
    <w:rsid w:val="0058702C"/>
    <w:rsid w:val="005901F8"/>
    <w:rsid w:val="0059124B"/>
    <w:rsid w:val="00591DB3"/>
    <w:rsid w:val="00594AB4"/>
    <w:rsid w:val="00595A6D"/>
    <w:rsid w:val="00595C0F"/>
    <w:rsid w:val="00595CBF"/>
    <w:rsid w:val="0059645F"/>
    <w:rsid w:val="00596755"/>
    <w:rsid w:val="005A03B9"/>
    <w:rsid w:val="005A0C2C"/>
    <w:rsid w:val="005A1329"/>
    <w:rsid w:val="005A1816"/>
    <w:rsid w:val="005A2CF9"/>
    <w:rsid w:val="005A4ECA"/>
    <w:rsid w:val="005A555D"/>
    <w:rsid w:val="005A6189"/>
    <w:rsid w:val="005A7442"/>
    <w:rsid w:val="005B09E6"/>
    <w:rsid w:val="005B0B8D"/>
    <w:rsid w:val="005B230D"/>
    <w:rsid w:val="005B2D1F"/>
    <w:rsid w:val="005B34C9"/>
    <w:rsid w:val="005B5D06"/>
    <w:rsid w:val="005B68D1"/>
    <w:rsid w:val="005B69B8"/>
    <w:rsid w:val="005C0395"/>
    <w:rsid w:val="005C7F0D"/>
    <w:rsid w:val="005D0F8E"/>
    <w:rsid w:val="005E04CE"/>
    <w:rsid w:val="005E5C56"/>
    <w:rsid w:val="005E5F8F"/>
    <w:rsid w:val="005E619F"/>
    <w:rsid w:val="005E678A"/>
    <w:rsid w:val="005E69C3"/>
    <w:rsid w:val="005F32DA"/>
    <w:rsid w:val="005F38D4"/>
    <w:rsid w:val="005F7DE6"/>
    <w:rsid w:val="00602B80"/>
    <w:rsid w:val="00603575"/>
    <w:rsid w:val="00603AA9"/>
    <w:rsid w:val="0060494B"/>
    <w:rsid w:val="006055BC"/>
    <w:rsid w:val="006070CF"/>
    <w:rsid w:val="00607404"/>
    <w:rsid w:val="0061011D"/>
    <w:rsid w:val="006116B9"/>
    <w:rsid w:val="00613782"/>
    <w:rsid w:val="0061582A"/>
    <w:rsid w:val="00617BB5"/>
    <w:rsid w:val="00620A0D"/>
    <w:rsid w:val="006225C8"/>
    <w:rsid w:val="00622EE2"/>
    <w:rsid w:val="00623C2E"/>
    <w:rsid w:val="00624A1C"/>
    <w:rsid w:val="0062557F"/>
    <w:rsid w:val="00626787"/>
    <w:rsid w:val="00635CD9"/>
    <w:rsid w:val="00643A7B"/>
    <w:rsid w:val="00643A95"/>
    <w:rsid w:val="006452CD"/>
    <w:rsid w:val="00645AD3"/>
    <w:rsid w:val="006500CA"/>
    <w:rsid w:val="00650E65"/>
    <w:rsid w:val="006528FB"/>
    <w:rsid w:val="006554E7"/>
    <w:rsid w:val="00657C79"/>
    <w:rsid w:val="006617EE"/>
    <w:rsid w:val="00662790"/>
    <w:rsid w:val="00662854"/>
    <w:rsid w:val="00662BB3"/>
    <w:rsid w:val="00662F8E"/>
    <w:rsid w:val="00664CA0"/>
    <w:rsid w:val="00665A7C"/>
    <w:rsid w:val="00665B75"/>
    <w:rsid w:val="00665FB0"/>
    <w:rsid w:val="006663DD"/>
    <w:rsid w:val="00666810"/>
    <w:rsid w:val="0067329A"/>
    <w:rsid w:val="00673B7F"/>
    <w:rsid w:val="00677D17"/>
    <w:rsid w:val="006814EF"/>
    <w:rsid w:val="00682E52"/>
    <w:rsid w:val="00683700"/>
    <w:rsid w:val="00683D49"/>
    <w:rsid w:val="00685CC9"/>
    <w:rsid w:val="00685E69"/>
    <w:rsid w:val="00690874"/>
    <w:rsid w:val="0069096E"/>
    <w:rsid w:val="00690C18"/>
    <w:rsid w:val="00690DE9"/>
    <w:rsid w:val="00692123"/>
    <w:rsid w:val="00692982"/>
    <w:rsid w:val="00693DA7"/>
    <w:rsid w:val="00694B0F"/>
    <w:rsid w:val="00694D14"/>
    <w:rsid w:val="006973CD"/>
    <w:rsid w:val="006A2663"/>
    <w:rsid w:val="006A4C77"/>
    <w:rsid w:val="006A5358"/>
    <w:rsid w:val="006A6111"/>
    <w:rsid w:val="006B08F9"/>
    <w:rsid w:val="006B29E2"/>
    <w:rsid w:val="006B417C"/>
    <w:rsid w:val="006B4737"/>
    <w:rsid w:val="006B52FF"/>
    <w:rsid w:val="006B616E"/>
    <w:rsid w:val="006C0FB6"/>
    <w:rsid w:val="006C2029"/>
    <w:rsid w:val="006C28AB"/>
    <w:rsid w:val="006C3F7A"/>
    <w:rsid w:val="006C7750"/>
    <w:rsid w:val="006D0A14"/>
    <w:rsid w:val="006D1788"/>
    <w:rsid w:val="006D6D7E"/>
    <w:rsid w:val="006E13C7"/>
    <w:rsid w:val="006E1C51"/>
    <w:rsid w:val="006E1C82"/>
    <w:rsid w:val="006E3732"/>
    <w:rsid w:val="006E376B"/>
    <w:rsid w:val="006E5B13"/>
    <w:rsid w:val="006F1202"/>
    <w:rsid w:val="006F1ED5"/>
    <w:rsid w:val="006F308A"/>
    <w:rsid w:val="006F3787"/>
    <w:rsid w:val="006F4C45"/>
    <w:rsid w:val="006F6D19"/>
    <w:rsid w:val="006F71BC"/>
    <w:rsid w:val="006F7B5B"/>
    <w:rsid w:val="00700132"/>
    <w:rsid w:val="00701F12"/>
    <w:rsid w:val="00702168"/>
    <w:rsid w:val="00702DF7"/>
    <w:rsid w:val="007037B1"/>
    <w:rsid w:val="00703E7B"/>
    <w:rsid w:val="007042B7"/>
    <w:rsid w:val="007042D1"/>
    <w:rsid w:val="007107F4"/>
    <w:rsid w:val="0071120A"/>
    <w:rsid w:val="00711EB2"/>
    <w:rsid w:val="00715341"/>
    <w:rsid w:val="0071635B"/>
    <w:rsid w:val="00716559"/>
    <w:rsid w:val="0072029A"/>
    <w:rsid w:val="00721389"/>
    <w:rsid w:val="00721674"/>
    <w:rsid w:val="00721809"/>
    <w:rsid w:val="00722859"/>
    <w:rsid w:val="007230A7"/>
    <w:rsid w:val="007245E2"/>
    <w:rsid w:val="00727084"/>
    <w:rsid w:val="00730F9B"/>
    <w:rsid w:val="007320F4"/>
    <w:rsid w:val="007328F5"/>
    <w:rsid w:val="00733EF4"/>
    <w:rsid w:val="0073476C"/>
    <w:rsid w:val="007351BF"/>
    <w:rsid w:val="007357F4"/>
    <w:rsid w:val="007366B8"/>
    <w:rsid w:val="00737849"/>
    <w:rsid w:val="00744408"/>
    <w:rsid w:val="00745E54"/>
    <w:rsid w:val="007460DD"/>
    <w:rsid w:val="007477B1"/>
    <w:rsid w:val="00747ECF"/>
    <w:rsid w:val="00750CC4"/>
    <w:rsid w:val="007526CF"/>
    <w:rsid w:val="0075425A"/>
    <w:rsid w:val="007576B2"/>
    <w:rsid w:val="007618C3"/>
    <w:rsid w:val="00761E51"/>
    <w:rsid w:val="00763D21"/>
    <w:rsid w:val="0076601D"/>
    <w:rsid w:val="00770BD9"/>
    <w:rsid w:val="007724AB"/>
    <w:rsid w:val="007725AD"/>
    <w:rsid w:val="0077295E"/>
    <w:rsid w:val="00772A56"/>
    <w:rsid w:val="00773816"/>
    <w:rsid w:val="00774108"/>
    <w:rsid w:val="0077453C"/>
    <w:rsid w:val="00775817"/>
    <w:rsid w:val="00776833"/>
    <w:rsid w:val="00776A07"/>
    <w:rsid w:val="00776E6C"/>
    <w:rsid w:val="00777F74"/>
    <w:rsid w:val="007802D4"/>
    <w:rsid w:val="00785294"/>
    <w:rsid w:val="007874FE"/>
    <w:rsid w:val="00790123"/>
    <w:rsid w:val="00790997"/>
    <w:rsid w:val="00790A3F"/>
    <w:rsid w:val="00790CDC"/>
    <w:rsid w:val="00791C08"/>
    <w:rsid w:val="00792E8B"/>
    <w:rsid w:val="007948A5"/>
    <w:rsid w:val="007961CB"/>
    <w:rsid w:val="00796656"/>
    <w:rsid w:val="007979BF"/>
    <w:rsid w:val="007A1115"/>
    <w:rsid w:val="007A21C5"/>
    <w:rsid w:val="007A6101"/>
    <w:rsid w:val="007A7E38"/>
    <w:rsid w:val="007B01F5"/>
    <w:rsid w:val="007B15D9"/>
    <w:rsid w:val="007B19F0"/>
    <w:rsid w:val="007B3A25"/>
    <w:rsid w:val="007B7047"/>
    <w:rsid w:val="007B7129"/>
    <w:rsid w:val="007C018E"/>
    <w:rsid w:val="007C0284"/>
    <w:rsid w:val="007C35C5"/>
    <w:rsid w:val="007C3F76"/>
    <w:rsid w:val="007C490B"/>
    <w:rsid w:val="007C676E"/>
    <w:rsid w:val="007D1889"/>
    <w:rsid w:val="007D198F"/>
    <w:rsid w:val="007D1EB7"/>
    <w:rsid w:val="007D1F7A"/>
    <w:rsid w:val="007D27FE"/>
    <w:rsid w:val="007D2B9A"/>
    <w:rsid w:val="007D2D65"/>
    <w:rsid w:val="007D2FC5"/>
    <w:rsid w:val="007D32E7"/>
    <w:rsid w:val="007D6926"/>
    <w:rsid w:val="007D7427"/>
    <w:rsid w:val="007E174B"/>
    <w:rsid w:val="007E2311"/>
    <w:rsid w:val="007E2CA8"/>
    <w:rsid w:val="007E2DD1"/>
    <w:rsid w:val="007E411F"/>
    <w:rsid w:val="007E4854"/>
    <w:rsid w:val="007E58DC"/>
    <w:rsid w:val="007F21F2"/>
    <w:rsid w:val="007F37BD"/>
    <w:rsid w:val="007F41EF"/>
    <w:rsid w:val="007F714F"/>
    <w:rsid w:val="007F778B"/>
    <w:rsid w:val="0080045C"/>
    <w:rsid w:val="008059C5"/>
    <w:rsid w:val="00806400"/>
    <w:rsid w:val="00806455"/>
    <w:rsid w:val="00806BE1"/>
    <w:rsid w:val="0080754C"/>
    <w:rsid w:val="008104DC"/>
    <w:rsid w:val="008111A0"/>
    <w:rsid w:val="008114DC"/>
    <w:rsid w:val="00811EF5"/>
    <w:rsid w:val="008126F7"/>
    <w:rsid w:val="008130E6"/>
    <w:rsid w:val="008135F2"/>
    <w:rsid w:val="0081448B"/>
    <w:rsid w:val="008148E1"/>
    <w:rsid w:val="00814B7D"/>
    <w:rsid w:val="0081565F"/>
    <w:rsid w:val="00815719"/>
    <w:rsid w:val="00815817"/>
    <w:rsid w:val="00815D52"/>
    <w:rsid w:val="008200D6"/>
    <w:rsid w:val="00821B84"/>
    <w:rsid w:val="00822231"/>
    <w:rsid w:val="00822736"/>
    <w:rsid w:val="00823739"/>
    <w:rsid w:val="00824013"/>
    <w:rsid w:val="00824FED"/>
    <w:rsid w:val="008275BE"/>
    <w:rsid w:val="0083051B"/>
    <w:rsid w:val="00830A79"/>
    <w:rsid w:val="00832B66"/>
    <w:rsid w:val="0083446A"/>
    <w:rsid w:val="00835042"/>
    <w:rsid w:val="00835AF2"/>
    <w:rsid w:val="00835FFC"/>
    <w:rsid w:val="008362FF"/>
    <w:rsid w:val="00836845"/>
    <w:rsid w:val="00837933"/>
    <w:rsid w:val="00837D55"/>
    <w:rsid w:val="008409C2"/>
    <w:rsid w:val="008416E0"/>
    <w:rsid w:val="00842877"/>
    <w:rsid w:val="00843A5C"/>
    <w:rsid w:val="00844428"/>
    <w:rsid w:val="008463FA"/>
    <w:rsid w:val="0084725B"/>
    <w:rsid w:val="00847260"/>
    <w:rsid w:val="00852AA3"/>
    <w:rsid w:val="008545DB"/>
    <w:rsid w:val="008552F1"/>
    <w:rsid w:val="00860247"/>
    <w:rsid w:val="00864406"/>
    <w:rsid w:val="0086476F"/>
    <w:rsid w:val="0086661A"/>
    <w:rsid w:val="00867130"/>
    <w:rsid w:val="00870ABA"/>
    <w:rsid w:val="00872DD3"/>
    <w:rsid w:val="008739E7"/>
    <w:rsid w:val="00874559"/>
    <w:rsid w:val="008750E3"/>
    <w:rsid w:val="00875E3B"/>
    <w:rsid w:val="008772C0"/>
    <w:rsid w:val="0088145D"/>
    <w:rsid w:val="00881B44"/>
    <w:rsid w:val="0088287A"/>
    <w:rsid w:val="0088324E"/>
    <w:rsid w:val="00892109"/>
    <w:rsid w:val="008922C4"/>
    <w:rsid w:val="00897871"/>
    <w:rsid w:val="008A0289"/>
    <w:rsid w:val="008A0493"/>
    <w:rsid w:val="008A32EB"/>
    <w:rsid w:val="008A4A37"/>
    <w:rsid w:val="008A698C"/>
    <w:rsid w:val="008B0A1E"/>
    <w:rsid w:val="008B18E7"/>
    <w:rsid w:val="008B19C9"/>
    <w:rsid w:val="008B4292"/>
    <w:rsid w:val="008B576E"/>
    <w:rsid w:val="008B5A30"/>
    <w:rsid w:val="008B6499"/>
    <w:rsid w:val="008B7CC3"/>
    <w:rsid w:val="008C1F78"/>
    <w:rsid w:val="008C2337"/>
    <w:rsid w:val="008C598C"/>
    <w:rsid w:val="008C7B02"/>
    <w:rsid w:val="008C7CFF"/>
    <w:rsid w:val="008D04D7"/>
    <w:rsid w:val="008D0CA8"/>
    <w:rsid w:val="008D4575"/>
    <w:rsid w:val="008D704E"/>
    <w:rsid w:val="008D7847"/>
    <w:rsid w:val="008E0417"/>
    <w:rsid w:val="008E09D7"/>
    <w:rsid w:val="008E0A58"/>
    <w:rsid w:val="008E1438"/>
    <w:rsid w:val="008E27AD"/>
    <w:rsid w:val="008E35EB"/>
    <w:rsid w:val="008E45B2"/>
    <w:rsid w:val="008E4E44"/>
    <w:rsid w:val="008E74FD"/>
    <w:rsid w:val="008E75DA"/>
    <w:rsid w:val="008E7BBE"/>
    <w:rsid w:val="008F1E64"/>
    <w:rsid w:val="008F24B0"/>
    <w:rsid w:val="008F263F"/>
    <w:rsid w:val="008F2B98"/>
    <w:rsid w:val="008F5666"/>
    <w:rsid w:val="008F65A2"/>
    <w:rsid w:val="008F759F"/>
    <w:rsid w:val="008F7E23"/>
    <w:rsid w:val="00902294"/>
    <w:rsid w:val="009036FA"/>
    <w:rsid w:val="00904689"/>
    <w:rsid w:val="009074FC"/>
    <w:rsid w:val="0091094C"/>
    <w:rsid w:val="00910E26"/>
    <w:rsid w:val="00911569"/>
    <w:rsid w:val="00911CE5"/>
    <w:rsid w:val="00912654"/>
    <w:rsid w:val="00912A03"/>
    <w:rsid w:val="009133C0"/>
    <w:rsid w:val="00913F77"/>
    <w:rsid w:val="00914753"/>
    <w:rsid w:val="00915699"/>
    <w:rsid w:val="0092035B"/>
    <w:rsid w:val="00921321"/>
    <w:rsid w:val="00923A62"/>
    <w:rsid w:val="00925D48"/>
    <w:rsid w:val="0093127C"/>
    <w:rsid w:val="0093155D"/>
    <w:rsid w:val="00932054"/>
    <w:rsid w:val="00932BB4"/>
    <w:rsid w:val="00933591"/>
    <w:rsid w:val="009349B4"/>
    <w:rsid w:val="00934A03"/>
    <w:rsid w:val="0093561B"/>
    <w:rsid w:val="00935915"/>
    <w:rsid w:val="00935BBD"/>
    <w:rsid w:val="00936D64"/>
    <w:rsid w:val="009403C9"/>
    <w:rsid w:val="009415DE"/>
    <w:rsid w:val="00941A28"/>
    <w:rsid w:val="0094280B"/>
    <w:rsid w:val="00942E11"/>
    <w:rsid w:val="00943767"/>
    <w:rsid w:val="009444CE"/>
    <w:rsid w:val="009457E1"/>
    <w:rsid w:val="009506AD"/>
    <w:rsid w:val="009507D4"/>
    <w:rsid w:val="009526A4"/>
    <w:rsid w:val="009550BE"/>
    <w:rsid w:val="009550DE"/>
    <w:rsid w:val="0095658A"/>
    <w:rsid w:val="009565FC"/>
    <w:rsid w:val="00957947"/>
    <w:rsid w:val="0096247A"/>
    <w:rsid w:val="009642A1"/>
    <w:rsid w:val="00964EDF"/>
    <w:rsid w:val="009655A6"/>
    <w:rsid w:val="0096697C"/>
    <w:rsid w:val="00967F5F"/>
    <w:rsid w:val="009703F7"/>
    <w:rsid w:val="0097261F"/>
    <w:rsid w:val="0097351A"/>
    <w:rsid w:val="009735D3"/>
    <w:rsid w:val="009747D5"/>
    <w:rsid w:val="009750BD"/>
    <w:rsid w:val="009769B8"/>
    <w:rsid w:val="00981967"/>
    <w:rsid w:val="009820B4"/>
    <w:rsid w:val="009845E0"/>
    <w:rsid w:val="009849F1"/>
    <w:rsid w:val="0098631C"/>
    <w:rsid w:val="00986BE5"/>
    <w:rsid w:val="00990CC1"/>
    <w:rsid w:val="00991034"/>
    <w:rsid w:val="00993280"/>
    <w:rsid w:val="00993585"/>
    <w:rsid w:val="009938B4"/>
    <w:rsid w:val="00993A99"/>
    <w:rsid w:val="00993E6C"/>
    <w:rsid w:val="009967FA"/>
    <w:rsid w:val="00996DB0"/>
    <w:rsid w:val="009A0A07"/>
    <w:rsid w:val="009A10A4"/>
    <w:rsid w:val="009A1D01"/>
    <w:rsid w:val="009A29F0"/>
    <w:rsid w:val="009A3819"/>
    <w:rsid w:val="009A5731"/>
    <w:rsid w:val="009A58AA"/>
    <w:rsid w:val="009A60EE"/>
    <w:rsid w:val="009B1E78"/>
    <w:rsid w:val="009B2F6A"/>
    <w:rsid w:val="009B37BA"/>
    <w:rsid w:val="009B4E85"/>
    <w:rsid w:val="009B52AB"/>
    <w:rsid w:val="009B74E0"/>
    <w:rsid w:val="009C1DAB"/>
    <w:rsid w:val="009C21A2"/>
    <w:rsid w:val="009C491E"/>
    <w:rsid w:val="009C495B"/>
    <w:rsid w:val="009C4B69"/>
    <w:rsid w:val="009C5191"/>
    <w:rsid w:val="009C5768"/>
    <w:rsid w:val="009C7D81"/>
    <w:rsid w:val="009D01D3"/>
    <w:rsid w:val="009D0491"/>
    <w:rsid w:val="009D563D"/>
    <w:rsid w:val="009E0837"/>
    <w:rsid w:val="009E0BDF"/>
    <w:rsid w:val="009E2466"/>
    <w:rsid w:val="009E6A5C"/>
    <w:rsid w:val="009E6C09"/>
    <w:rsid w:val="009F1185"/>
    <w:rsid w:val="009F4A6E"/>
    <w:rsid w:val="009F5B81"/>
    <w:rsid w:val="009F5C8A"/>
    <w:rsid w:val="009F665A"/>
    <w:rsid w:val="00A00086"/>
    <w:rsid w:val="00A001F6"/>
    <w:rsid w:val="00A023F7"/>
    <w:rsid w:val="00A0268B"/>
    <w:rsid w:val="00A100B1"/>
    <w:rsid w:val="00A108E9"/>
    <w:rsid w:val="00A10FF6"/>
    <w:rsid w:val="00A14460"/>
    <w:rsid w:val="00A14E5A"/>
    <w:rsid w:val="00A152F9"/>
    <w:rsid w:val="00A15418"/>
    <w:rsid w:val="00A15531"/>
    <w:rsid w:val="00A16428"/>
    <w:rsid w:val="00A16AC4"/>
    <w:rsid w:val="00A20D2A"/>
    <w:rsid w:val="00A2236F"/>
    <w:rsid w:val="00A22553"/>
    <w:rsid w:val="00A22A67"/>
    <w:rsid w:val="00A22D34"/>
    <w:rsid w:val="00A23E61"/>
    <w:rsid w:val="00A326BB"/>
    <w:rsid w:val="00A3598E"/>
    <w:rsid w:val="00A41936"/>
    <w:rsid w:val="00A41DB1"/>
    <w:rsid w:val="00A42C3F"/>
    <w:rsid w:val="00A4530A"/>
    <w:rsid w:val="00A46CDD"/>
    <w:rsid w:val="00A512BE"/>
    <w:rsid w:val="00A5180E"/>
    <w:rsid w:val="00A51B71"/>
    <w:rsid w:val="00A521E6"/>
    <w:rsid w:val="00A53DF8"/>
    <w:rsid w:val="00A55159"/>
    <w:rsid w:val="00A562CC"/>
    <w:rsid w:val="00A6033D"/>
    <w:rsid w:val="00A64C2D"/>
    <w:rsid w:val="00A6754A"/>
    <w:rsid w:val="00A67C1A"/>
    <w:rsid w:val="00A70990"/>
    <w:rsid w:val="00A7158A"/>
    <w:rsid w:val="00A735C2"/>
    <w:rsid w:val="00A75EB6"/>
    <w:rsid w:val="00A76283"/>
    <w:rsid w:val="00A772AF"/>
    <w:rsid w:val="00A822CB"/>
    <w:rsid w:val="00A84738"/>
    <w:rsid w:val="00A847CB"/>
    <w:rsid w:val="00A84810"/>
    <w:rsid w:val="00A84E10"/>
    <w:rsid w:val="00A86E3C"/>
    <w:rsid w:val="00A91D05"/>
    <w:rsid w:val="00A92149"/>
    <w:rsid w:val="00A9458F"/>
    <w:rsid w:val="00A971FC"/>
    <w:rsid w:val="00A97C27"/>
    <w:rsid w:val="00AA00EE"/>
    <w:rsid w:val="00AA0301"/>
    <w:rsid w:val="00AA127C"/>
    <w:rsid w:val="00AA4177"/>
    <w:rsid w:val="00AA417B"/>
    <w:rsid w:val="00AA61C9"/>
    <w:rsid w:val="00AA67EE"/>
    <w:rsid w:val="00AB0F2E"/>
    <w:rsid w:val="00AB21BE"/>
    <w:rsid w:val="00AB4A94"/>
    <w:rsid w:val="00AB59C6"/>
    <w:rsid w:val="00AB5B08"/>
    <w:rsid w:val="00AB5C15"/>
    <w:rsid w:val="00AC07CA"/>
    <w:rsid w:val="00AC2137"/>
    <w:rsid w:val="00AC217C"/>
    <w:rsid w:val="00AC29A7"/>
    <w:rsid w:val="00AC36C9"/>
    <w:rsid w:val="00AC3AEC"/>
    <w:rsid w:val="00AC7799"/>
    <w:rsid w:val="00AD2B98"/>
    <w:rsid w:val="00AD33A6"/>
    <w:rsid w:val="00AD4482"/>
    <w:rsid w:val="00AD4C71"/>
    <w:rsid w:val="00AD63B9"/>
    <w:rsid w:val="00AD69C3"/>
    <w:rsid w:val="00AD7A51"/>
    <w:rsid w:val="00AD7D0D"/>
    <w:rsid w:val="00AE23E3"/>
    <w:rsid w:val="00AE2597"/>
    <w:rsid w:val="00AE38EB"/>
    <w:rsid w:val="00AE3A2E"/>
    <w:rsid w:val="00AE5552"/>
    <w:rsid w:val="00AE5FB5"/>
    <w:rsid w:val="00AF0038"/>
    <w:rsid w:val="00AF036C"/>
    <w:rsid w:val="00AF04E3"/>
    <w:rsid w:val="00AF1164"/>
    <w:rsid w:val="00AF1F6B"/>
    <w:rsid w:val="00AF5003"/>
    <w:rsid w:val="00AF58DC"/>
    <w:rsid w:val="00AF5F1F"/>
    <w:rsid w:val="00AF6BFF"/>
    <w:rsid w:val="00B00CC8"/>
    <w:rsid w:val="00B0130C"/>
    <w:rsid w:val="00B01907"/>
    <w:rsid w:val="00B01CC2"/>
    <w:rsid w:val="00B046C1"/>
    <w:rsid w:val="00B04D82"/>
    <w:rsid w:val="00B05E58"/>
    <w:rsid w:val="00B0606B"/>
    <w:rsid w:val="00B071BF"/>
    <w:rsid w:val="00B07428"/>
    <w:rsid w:val="00B11B1B"/>
    <w:rsid w:val="00B12867"/>
    <w:rsid w:val="00B128A1"/>
    <w:rsid w:val="00B157AA"/>
    <w:rsid w:val="00B15D39"/>
    <w:rsid w:val="00B16ED0"/>
    <w:rsid w:val="00B21E1B"/>
    <w:rsid w:val="00B2545C"/>
    <w:rsid w:val="00B2638F"/>
    <w:rsid w:val="00B30597"/>
    <w:rsid w:val="00B3650B"/>
    <w:rsid w:val="00B42015"/>
    <w:rsid w:val="00B42885"/>
    <w:rsid w:val="00B43B99"/>
    <w:rsid w:val="00B43BF0"/>
    <w:rsid w:val="00B4413D"/>
    <w:rsid w:val="00B4526C"/>
    <w:rsid w:val="00B4600B"/>
    <w:rsid w:val="00B47F3B"/>
    <w:rsid w:val="00B542D4"/>
    <w:rsid w:val="00B545A4"/>
    <w:rsid w:val="00B54EF2"/>
    <w:rsid w:val="00B620A3"/>
    <w:rsid w:val="00B664B9"/>
    <w:rsid w:val="00B72241"/>
    <w:rsid w:val="00B738E8"/>
    <w:rsid w:val="00B73BD1"/>
    <w:rsid w:val="00B74FD5"/>
    <w:rsid w:val="00B75B83"/>
    <w:rsid w:val="00B7752A"/>
    <w:rsid w:val="00B77C69"/>
    <w:rsid w:val="00B8263C"/>
    <w:rsid w:val="00B84EA4"/>
    <w:rsid w:val="00B85E91"/>
    <w:rsid w:val="00B937C2"/>
    <w:rsid w:val="00B9442E"/>
    <w:rsid w:val="00B95543"/>
    <w:rsid w:val="00B958F7"/>
    <w:rsid w:val="00B96508"/>
    <w:rsid w:val="00B9689C"/>
    <w:rsid w:val="00B9717D"/>
    <w:rsid w:val="00BA307C"/>
    <w:rsid w:val="00BA434E"/>
    <w:rsid w:val="00BA5076"/>
    <w:rsid w:val="00BA73BA"/>
    <w:rsid w:val="00BA75B1"/>
    <w:rsid w:val="00BA7850"/>
    <w:rsid w:val="00BA7D20"/>
    <w:rsid w:val="00BB0475"/>
    <w:rsid w:val="00BB0DA0"/>
    <w:rsid w:val="00BB1AB9"/>
    <w:rsid w:val="00BB444D"/>
    <w:rsid w:val="00BB53F1"/>
    <w:rsid w:val="00BB6110"/>
    <w:rsid w:val="00BB6DA8"/>
    <w:rsid w:val="00BB75D2"/>
    <w:rsid w:val="00BC006B"/>
    <w:rsid w:val="00BC030C"/>
    <w:rsid w:val="00BC1B5D"/>
    <w:rsid w:val="00BC2838"/>
    <w:rsid w:val="00BC2CB2"/>
    <w:rsid w:val="00BC2EA0"/>
    <w:rsid w:val="00BC3E91"/>
    <w:rsid w:val="00BC44C6"/>
    <w:rsid w:val="00BC5922"/>
    <w:rsid w:val="00BC6521"/>
    <w:rsid w:val="00BD0E28"/>
    <w:rsid w:val="00BD2654"/>
    <w:rsid w:val="00BD397A"/>
    <w:rsid w:val="00BD5998"/>
    <w:rsid w:val="00BD67F2"/>
    <w:rsid w:val="00BD7475"/>
    <w:rsid w:val="00BD7D5B"/>
    <w:rsid w:val="00BE026A"/>
    <w:rsid w:val="00BE174E"/>
    <w:rsid w:val="00BE1D83"/>
    <w:rsid w:val="00BE1E2B"/>
    <w:rsid w:val="00BE2D29"/>
    <w:rsid w:val="00BE383D"/>
    <w:rsid w:val="00BE39B5"/>
    <w:rsid w:val="00BE5334"/>
    <w:rsid w:val="00BF01F1"/>
    <w:rsid w:val="00BF1191"/>
    <w:rsid w:val="00BF2474"/>
    <w:rsid w:val="00BF4809"/>
    <w:rsid w:val="00BF4932"/>
    <w:rsid w:val="00BF7DB3"/>
    <w:rsid w:val="00C01ABE"/>
    <w:rsid w:val="00C034BD"/>
    <w:rsid w:val="00C0551F"/>
    <w:rsid w:val="00C10866"/>
    <w:rsid w:val="00C11A27"/>
    <w:rsid w:val="00C1201D"/>
    <w:rsid w:val="00C12750"/>
    <w:rsid w:val="00C12D35"/>
    <w:rsid w:val="00C158C1"/>
    <w:rsid w:val="00C167A8"/>
    <w:rsid w:val="00C20CB6"/>
    <w:rsid w:val="00C21E6A"/>
    <w:rsid w:val="00C23225"/>
    <w:rsid w:val="00C23FEA"/>
    <w:rsid w:val="00C252A5"/>
    <w:rsid w:val="00C254E2"/>
    <w:rsid w:val="00C26E83"/>
    <w:rsid w:val="00C32300"/>
    <w:rsid w:val="00C32F0E"/>
    <w:rsid w:val="00C34709"/>
    <w:rsid w:val="00C35B62"/>
    <w:rsid w:val="00C378AE"/>
    <w:rsid w:val="00C41475"/>
    <w:rsid w:val="00C416EB"/>
    <w:rsid w:val="00C41EFB"/>
    <w:rsid w:val="00C423FD"/>
    <w:rsid w:val="00C45616"/>
    <w:rsid w:val="00C47408"/>
    <w:rsid w:val="00C50109"/>
    <w:rsid w:val="00C507AC"/>
    <w:rsid w:val="00C51C6B"/>
    <w:rsid w:val="00C53939"/>
    <w:rsid w:val="00C54270"/>
    <w:rsid w:val="00C55D30"/>
    <w:rsid w:val="00C55D32"/>
    <w:rsid w:val="00C57A6C"/>
    <w:rsid w:val="00C6281E"/>
    <w:rsid w:val="00C62BAE"/>
    <w:rsid w:val="00C639B7"/>
    <w:rsid w:val="00C63E26"/>
    <w:rsid w:val="00C704DF"/>
    <w:rsid w:val="00C71479"/>
    <w:rsid w:val="00C71CAA"/>
    <w:rsid w:val="00C722A4"/>
    <w:rsid w:val="00C7324C"/>
    <w:rsid w:val="00C744A4"/>
    <w:rsid w:val="00C744C7"/>
    <w:rsid w:val="00C75CBA"/>
    <w:rsid w:val="00C76638"/>
    <w:rsid w:val="00C76945"/>
    <w:rsid w:val="00C76E53"/>
    <w:rsid w:val="00C777DF"/>
    <w:rsid w:val="00C80B2E"/>
    <w:rsid w:val="00C838E9"/>
    <w:rsid w:val="00C83B5C"/>
    <w:rsid w:val="00C8454B"/>
    <w:rsid w:val="00C85987"/>
    <w:rsid w:val="00C91150"/>
    <w:rsid w:val="00C94FDA"/>
    <w:rsid w:val="00C959FF"/>
    <w:rsid w:val="00C963E7"/>
    <w:rsid w:val="00CA061B"/>
    <w:rsid w:val="00CA1927"/>
    <w:rsid w:val="00CA1D3B"/>
    <w:rsid w:val="00CA25C8"/>
    <w:rsid w:val="00CA385C"/>
    <w:rsid w:val="00CA39EC"/>
    <w:rsid w:val="00CA450C"/>
    <w:rsid w:val="00CA4C72"/>
    <w:rsid w:val="00CA6007"/>
    <w:rsid w:val="00CA66D1"/>
    <w:rsid w:val="00CA66DC"/>
    <w:rsid w:val="00CA6CCD"/>
    <w:rsid w:val="00CA711D"/>
    <w:rsid w:val="00CB02EF"/>
    <w:rsid w:val="00CB38AC"/>
    <w:rsid w:val="00CB594C"/>
    <w:rsid w:val="00CB5C59"/>
    <w:rsid w:val="00CB784B"/>
    <w:rsid w:val="00CC1A82"/>
    <w:rsid w:val="00CC1B07"/>
    <w:rsid w:val="00CC2215"/>
    <w:rsid w:val="00CC25DA"/>
    <w:rsid w:val="00CC26B9"/>
    <w:rsid w:val="00CC4EFE"/>
    <w:rsid w:val="00CC5092"/>
    <w:rsid w:val="00CC54CD"/>
    <w:rsid w:val="00CC5725"/>
    <w:rsid w:val="00CC5E0F"/>
    <w:rsid w:val="00CC5F26"/>
    <w:rsid w:val="00CC6F46"/>
    <w:rsid w:val="00CD00F6"/>
    <w:rsid w:val="00CD2087"/>
    <w:rsid w:val="00CD27D6"/>
    <w:rsid w:val="00CD50F2"/>
    <w:rsid w:val="00CD7648"/>
    <w:rsid w:val="00CE101C"/>
    <w:rsid w:val="00CE2623"/>
    <w:rsid w:val="00CE264E"/>
    <w:rsid w:val="00CE37CC"/>
    <w:rsid w:val="00CE7A15"/>
    <w:rsid w:val="00CF088E"/>
    <w:rsid w:val="00CF0C82"/>
    <w:rsid w:val="00CF0CF3"/>
    <w:rsid w:val="00CF1830"/>
    <w:rsid w:val="00CF5452"/>
    <w:rsid w:val="00CF57A0"/>
    <w:rsid w:val="00CF5A46"/>
    <w:rsid w:val="00CF5ADB"/>
    <w:rsid w:val="00CF7DAC"/>
    <w:rsid w:val="00D002ED"/>
    <w:rsid w:val="00D01065"/>
    <w:rsid w:val="00D01822"/>
    <w:rsid w:val="00D031D3"/>
    <w:rsid w:val="00D03E6E"/>
    <w:rsid w:val="00D042E1"/>
    <w:rsid w:val="00D05945"/>
    <w:rsid w:val="00D059C7"/>
    <w:rsid w:val="00D061E6"/>
    <w:rsid w:val="00D12F69"/>
    <w:rsid w:val="00D1337A"/>
    <w:rsid w:val="00D14E38"/>
    <w:rsid w:val="00D16D46"/>
    <w:rsid w:val="00D16DF0"/>
    <w:rsid w:val="00D17DA0"/>
    <w:rsid w:val="00D17F53"/>
    <w:rsid w:val="00D20167"/>
    <w:rsid w:val="00D20B07"/>
    <w:rsid w:val="00D21201"/>
    <w:rsid w:val="00D21EA0"/>
    <w:rsid w:val="00D229C6"/>
    <w:rsid w:val="00D22C68"/>
    <w:rsid w:val="00D22D5B"/>
    <w:rsid w:val="00D25D16"/>
    <w:rsid w:val="00D2603F"/>
    <w:rsid w:val="00D30ADC"/>
    <w:rsid w:val="00D343E5"/>
    <w:rsid w:val="00D347B7"/>
    <w:rsid w:val="00D35703"/>
    <w:rsid w:val="00D37F08"/>
    <w:rsid w:val="00D40C2D"/>
    <w:rsid w:val="00D41278"/>
    <w:rsid w:val="00D42392"/>
    <w:rsid w:val="00D425A8"/>
    <w:rsid w:val="00D42E81"/>
    <w:rsid w:val="00D445AD"/>
    <w:rsid w:val="00D449F4"/>
    <w:rsid w:val="00D44C0F"/>
    <w:rsid w:val="00D45B12"/>
    <w:rsid w:val="00D471D8"/>
    <w:rsid w:val="00D51000"/>
    <w:rsid w:val="00D524AC"/>
    <w:rsid w:val="00D539A3"/>
    <w:rsid w:val="00D54A46"/>
    <w:rsid w:val="00D55858"/>
    <w:rsid w:val="00D56AFA"/>
    <w:rsid w:val="00D57473"/>
    <w:rsid w:val="00D57C32"/>
    <w:rsid w:val="00D603AB"/>
    <w:rsid w:val="00D60F93"/>
    <w:rsid w:val="00D64E54"/>
    <w:rsid w:val="00D6707A"/>
    <w:rsid w:val="00D677A0"/>
    <w:rsid w:val="00D67D85"/>
    <w:rsid w:val="00D67F11"/>
    <w:rsid w:val="00D717E3"/>
    <w:rsid w:val="00D724AC"/>
    <w:rsid w:val="00D852F6"/>
    <w:rsid w:val="00D87631"/>
    <w:rsid w:val="00D87B28"/>
    <w:rsid w:val="00D91C27"/>
    <w:rsid w:val="00D93CEE"/>
    <w:rsid w:val="00D93CFD"/>
    <w:rsid w:val="00D9403C"/>
    <w:rsid w:val="00D9623A"/>
    <w:rsid w:val="00D96615"/>
    <w:rsid w:val="00D978E4"/>
    <w:rsid w:val="00DA09C7"/>
    <w:rsid w:val="00DA199F"/>
    <w:rsid w:val="00DA2CC1"/>
    <w:rsid w:val="00DA2D06"/>
    <w:rsid w:val="00DA2EED"/>
    <w:rsid w:val="00DA3049"/>
    <w:rsid w:val="00DA47FC"/>
    <w:rsid w:val="00DA5BA9"/>
    <w:rsid w:val="00DA7871"/>
    <w:rsid w:val="00DA7981"/>
    <w:rsid w:val="00DB0100"/>
    <w:rsid w:val="00DB0A59"/>
    <w:rsid w:val="00DB108D"/>
    <w:rsid w:val="00DB17D3"/>
    <w:rsid w:val="00DB2431"/>
    <w:rsid w:val="00DB4A67"/>
    <w:rsid w:val="00DB54E1"/>
    <w:rsid w:val="00DB5618"/>
    <w:rsid w:val="00DB5D49"/>
    <w:rsid w:val="00DC026E"/>
    <w:rsid w:val="00DC11A1"/>
    <w:rsid w:val="00DC4B48"/>
    <w:rsid w:val="00DC5E2E"/>
    <w:rsid w:val="00DC6156"/>
    <w:rsid w:val="00DC641B"/>
    <w:rsid w:val="00DC6CD8"/>
    <w:rsid w:val="00DC7563"/>
    <w:rsid w:val="00DD2E5C"/>
    <w:rsid w:val="00DD6D0B"/>
    <w:rsid w:val="00DD6EC6"/>
    <w:rsid w:val="00DD71A1"/>
    <w:rsid w:val="00DD74B9"/>
    <w:rsid w:val="00DE1117"/>
    <w:rsid w:val="00DE3E3A"/>
    <w:rsid w:val="00DE5C33"/>
    <w:rsid w:val="00DE6549"/>
    <w:rsid w:val="00DE7A5A"/>
    <w:rsid w:val="00DF10BC"/>
    <w:rsid w:val="00DF23EA"/>
    <w:rsid w:val="00DF24C0"/>
    <w:rsid w:val="00DF27C6"/>
    <w:rsid w:val="00DF4D9D"/>
    <w:rsid w:val="00DF52CE"/>
    <w:rsid w:val="00DF63FB"/>
    <w:rsid w:val="00DF68A3"/>
    <w:rsid w:val="00DF7AAC"/>
    <w:rsid w:val="00DF7C1B"/>
    <w:rsid w:val="00E00BD6"/>
    <w:rsid w:val="00E017A0"/>
    <w:rsid w:val="00E01830"/>
    <w:rsid w:val="00E026CB"/>
    <w:rsid w:val="00E05824"/>
    <w:rsid w:val="00E06EA7"/>
    <w:rsid w:val="00E10984"/>
    <w:rsid w:val="00E11059"/>
    <w:rsid w:val="00E11108"/>
    <w:rsid w:val="00E11532"/>
    <w:rsid w:val="00E16113"/>
    <w:rsid w:val="00E207AB"/>
    <w:rsid w:val="00E21262"/>
    <w:rsid w:val="00E22FC6"/>
    <w:rsid w:val="00E23BD6"/>
    <w:rsid w:val="00E23FA1"/>
    <w:rsid w:val="00E24535"/>
    <w:rsid w:val="00E247DE"/>
    <w:rsid w:val="00E249A9"/>
    <w:rsid w:val="00E26B51"/>
    <w:rsid w:val="00E307B5"/>
    <w:rsid w:val="00E3270E"/>
    <w:rsid w:val="00E34404"/>
    <w:rsid w:val="00E34941"/>
    <w:rsid w:val="00E37783"/>
    <w:rsid w:val="00E37A55"/>
    <w:rsid w:val="00E420AB"/>
    <w:rsid w:val="00E46D4D"/>
    <w:rsid w:val="00E47AFE"/>
    <w:rsid w:val="00E525D6"/>
    <w:rsid w:val="00E527C2"/>
    <w:rsid w:val="00E52BAC"/>
    <w:rsid w:val="00E5343F"/>
    <w:rsid w:val="00E5449D"/>
    <w:rsid w:val="00E55B65"/>
    <w:rsid w:val="00E55BD5"/>
    <w:rsid w:val="00E55E16"/>
    <w:rsid w:val="00E56810"/>
    <w:rsid w:val="00E56901"/>
    <w:rsid w:val="00E56A01"/>
    <w:rsid w:val="00E57027"/>
    <w:rsid w:val="00E57C59"/>
    <w:rsid w:val="00E60736"/>
    <w:rsid w:val="00E60D1B"/>
    <w:rsid w:val="00E60E0A"/>
    <w:rsid w:val="00E620C0"/>
    <w:rsid w:val="00E6333A"/>
    <w:rsid w:val="00E63F7F"/>
    <w:rsid w:val="00E643D6"/>
    <w:rsid w:val="00E661AD"/>
    <w:rsid w:val="00E675DB"/>
    <w:rsid w:val="00E71E2B"/>
    <w:rsid w:val="00E7295B"/>
    <w:rsid w:val="00E736EE"/>
    <w:rsid w:val="00E7392A"/>
    <w:rsid w:val="00E808D5"/>
    <w:rsid w:val="00E810B7"/>
    <w:rsid w:val="00E810FF"/>
    <w:rsid w:val="00E820AE"/>
    <w:rsid w:val="00E830E5"/>
    <w:rsid w:val="00E84DA6"/>
    <w:rsid w:val="00E87B37"/>
    <w:rsid w:val="00E87D6C"/>
    <w:rsid w:val="00E908E3"/>
    <w:rsid w:val="00E90984"/>
    <w:rsid w:val="00E915B7"/>
    <w:rsid w:val="00E916FF"/>
    <w:rsid w:val="00E9319A"/>
    <w:rsid w:val="00E9709D"/>
    <w:rsid w:val="00E97E19"/>
    <w:rsid w:val="00EA054A"/>
    <w:rsid w:val="00EA0FC1"/>
    <w:rsid w:val="00EA125A"/>
    <w:rsid w:val="00EA17A9"/>
    <w:rsid w:val="00EA1A32"/>
    <w:rsid w:val="00EA5FC5"/>
    <w:rsid w:val="00EA62A4"/>
    <w:rsid w:val="00EA76C9"/>
    <w:rsid w:val="00EB47AA"/>
    <w:rsid w:val="00EB579F"/>
    <w:rsid w:val="00EB6EC6"/>
    <w:rsid w:val="00EC0D28"/>
    <w:rsid w:val="00EC117F"/>
    <w:rsid w:val="00EC298F"/>
    <w:rsid w:val="00EC3FA7"/>
    <w:rsid w:val="00EC40E2"/>
    <w:rsid w:val="00EC4199"/>
    <w:rsid w:val="00EC4370"/>
    <w:rsid w:val="00EC4B89"/>
    <w:rsid w:val="00EC619D"/>
    <w:rsid w:val="00EC70DA"/>
    <w:rsid w:val="00ED030D"/>
    <w:rsid w:val="00ED21A8"/>
    <w:rsid w:val="00ED23E4"/>
    <w:rsid w:val="00ED3252"/>
    <w:rsid w:val="00ED3F41"/>
    <w:rsid w:val="00ED544C"/>
    <w:rsid w:val="00ED7522"/>
    <w:rsid w:val="00ED79F8"/>
    <w:rsid w:val="00EE014E"/>
    <w:rsid w:val="00EE0ADD"/>
    <w:rsid w:val="00EE0CC4"/>
    <w:rsid w:val="00EE1BAA"/>
    <w:rsid w:val="00EE1F9A"/>
    <w:rsid w:val="00EE2BFE"/>
    <w:rsid w:val="00EE36BC"/>
    <w:rsid w:val="00EE4FA9"/>
    <w:rsid w:val="00EE539D"/>
    <w:rsid w:val="00EE5F15"/>
    <w:rsid w:val="00EE6451"/>
    <w:rsid w:val="00EE6B2B"/>
    <w:rsid w:val="00EE7044"/>
    <w:rsid w:val="00EE76B9"/>
    <w:rsid w:val="00EF433A"/>
    <w:rsid w:val="00EF4BDA"/>
    <w:rsid w:val="00EF560B"/>
    <w:rsid w:val="00F007A1"/>
    <w:rsid w:val="00F0083E"/>
    <w:rsid w:val="00F01444"/>
    <w:rsid w:val="00F04AFC"/>
    <w:rsid w:val="00F0685B"/>
    <w:rsid w:val="00F06DF2"/>
    <w:rsid w:val="00F07821"/>
    <w:rsid w:val="00F07B66"/>
    <w:rsid w:val="00F108CC"/>
    <w:rsid w:val="00F112A3"/>
    <w:rsid w:val="00F11406"/>
    <w:rsid w:val="00F12B03"/>
    <w:rsid w:val="00F12B8A"/>
    <w:rsid w:val="00F15122"/>
    <w:rsid w:val="00F167C0"/>
    <w:rsid w:val="00F21DC7"/>
    <w:rsid w:val="00F22667"/>
    <w:rsid w:val="00F227C8"/>
    <w:rsid w:val="00F22C5E"/>
    <w:rsid w:val="00F24DB8"/>
    <w:rsid w:val="00F25E5D"/>
    <w:rsid w:val="00F2667C"/>
    <w:rsid w:val="00F2691B"/>
    <w:rsid w:val="00F27112"/>
    <w:rsid w:val="00F272E6"/>
    <w:rsid w:val="00F30F69"/>
    <w:rsid w:val="00F31C6F"/>
    <w:rsid w:val="00F32EB6"/>
    <w:rsid w:val="00F346C7"/>
    <w:rsid w:val="00F36877"/>
    <w:rsid w:val="00F36A28"/>
    <w:rsid w:val="00F37E25"/>
    <w:rsid w:val="00F45DD7"/>
    <w:rsid w:val="00F46FD1"/>
    <w:rsid w:val="00F476EB"/>
    <w:rsid w:val="00F50617"/>
    <w:rsid w:val="00F53095"/>
    <w:rsid w:val="00F55C16"/>
    <w:rsid w:val="00F61B05"/>
    <w:rsid w:val="00F62FC2"/>
    <w:rsid w:val="00F64813"/>
    <w:rsid w:val="00F70FE0"/>
    <w:rsid w:val="00F724AE"/>
    <w:rsid w:val="00F74B18"/>
    <w:rsid w:val="00F769FC"/>
    <w:rsid w:val="00F76AFC"/>
    <w:rsid w:val="00F76F3C"/>
    <w:rsid w:val="00F81735"/>
    <w:rsid w:val="00F8393D"/>
    <w:rsid w:val="00F8785E"/>
    <w:rsid w:val="00F87E0F"/>
    <w:rsid w:val="00F95639"/>
    <w:rsid w:val="00F96873"/>
    <w:rsid w:val="00FA071E"/>
    <w:rsid w:val="00FA2608"/>
    <w:rsid w:val="00FA282B"/>
    <w:rsid w:val="00FA284B"/>
    <w:rsid w:val="00FA299D"/>
    <w:rsid w:val="00FA3128"/>
    <w:rsid w:val="00FA3909"/>
    <w:rsid w:val="00FA3DA5"/>
    <w:rsid w:val="00FA4040"/>
    <w:rsid w:val="00FA58B7"/>
    <w:rsid w:val="00FA63BA"/>
    <w:rsid w:val="00FA7CC9"/>
    <w:rsid w:val="00FA7D7C"/>
    <w:rsid w:val="00FB036D"/>
    <w:rsid w:val="00FB0E91"/>
    <w:rsid w:val="00FB1579"/>
    <w:rsid w:val="00FB2016"/>
    <w:rsid w:val="00FB45F0"/>
    <w:rsid w:val="00FB4AF4"/>
    <w:rsid w:val="00FB4B93"/>
    <w:rsid w:val="00FB4C42"/>
    <w:rsid w:val="00FB4CEB"/>
    <w:rsid w:val="00FB5522"/>
    <w:rsid w:val="00FC0179"/>
    <w:rsid w:val="00FC0826"/>
    <w:rsid w:val="00FC0C7F"/>
    <w:rsid w:val="00FC104F"/>
    <w:rsid w:val="00FC2C91"/>
    <w:rsid w:val="00FC313B"/>
    <w:rsid w:val="00FC6D4B"/>
    <w:rsid w:val="00FC6EE2"/>
    <w:rsid w:val="00FC70BE"/>
    <w:rsid w:val="00FD0475"/>
    <w:rsid w:val="00FD0E5A"/>
    <w:rsid w:val="00FD1EB3"/>
    <w:rsid w:val="00FD40B9"/>
    <w:rsid w:val="00FD42BD"/>
    <w:rsid w:val="00FE0C6C"/>
    <w:rsid w:val="00FE52A5"/>
    <w:rsid w:val="00FE530A"/>
    <w:rsid w:val="00FE6E7B"/>
    <w:rsid w:val="00FE7150"/>
    <w:rsid w:val="00FE7AAF"/>
    <w:rsid w:val="00FF0EBB"/>
    <w:rsid w:val="00FF1502"/>
    <w:rsid w:val="00FF1689"/>
    <w:rsid w:val="00FF17BE"/>
    <w:rsid w:val="00FF2C87"/>
    <w:rsid w:val="00FF3268"/>
    <w:rsid w:val="00FF36B3"/>
    <w:rsid w:val="00FF3D95"/>
    <w:rsid w:val="00FF411E"/>
    <w:rsid w:val="00FF46B6"/>
    <w:rsid w:val="00FF4D06"/>
    <w:rsid w:val="00FF6282"/>
    <w:rsid w:val="00FF6768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E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685E69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685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hAnsi="Times New Roman CYR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85E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685E6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unhideWhenUsed/>
    <w:rsid w:val="0068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link w:val="ac"/>
    <w:rsid w:val="00685E69"/>
    <w:rPr>
      <w:rFonts w:ascii="Arial" w:eastAsia="Times New Roman" w:hAnsi="Arial" w:cs="Arial"/>
      <w:b/>
      <w:sz w:val="28"/>
      <w:lang w:eastAsia="ru-RU"/>
    </w:rPr>
  </w:style>
  <w:style w:type="paragraph" w:styleId="ac">
    <w:name w:val="Title"/>
    <w:basedOn w:val="a"/>
    <w:link w:val="ab"/>
    <w:qFormat/>
    <w:rsid w:val="00685E69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styleId="ad">
    <w:name w:val="Hyperlink"/>
    <w:uiPriority w:val="99"/>
    <w:semiHidden/>
    <w:unhideWhenUsed/>
    <w:rsid w:val="00685E69"/>
    <w:rPr>
      <w:color w:val="0000FF"/>
      <w:u w:val="single"/>
    </w:rPr>
  </w:style>
  <w:style w:type="paragraph" w:customStyle="1" w:styleId="ConsPlusNormal">
    <w:name w:val="ConsPlusNormal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685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5A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DB1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B17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24C0"/>
    <w:pPr>
      <w:ind w:left="720"/>
      <w:contextualSpacing/>
    </w:pPr>
  </w:style>
  <w:style w:type="character" w:styleId="af1">
    <w:name w:val="Strong"/>
    <w:basedOn w:val="a0"/>
    <w:uiPriority w:val="22"/>
    <w:qFormat/>
    <w:rsid w:val="00583998"/>
    <w:rPr>
      <w:b/>
      <w:bCs/>
    </w:rPr>
  </w:style>
  <w:style w:type="paragraph" w:styleId="af2">
    <w:name w:val="No Spacing"/>
    <w:uiPriority w:val="1"/>
    <w:qFormat/>
    <w:rsid w:val="00662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041FF8"/>
    <w:rPr>
      <w:i/>
      <w:iCs/>
    </w:rPr>
  </w:style>
  <w:style w:type="character" w:styleId="af4">
    <w:name w:val="Subtle Emphasis"/>
    <w:basedOn w:val="a0"/>
    <w:uiPriority w:val="19"/>
    <w:qFormat/>
    <w:rsid w:val="00041FF8"/>
    <w:rPr>
      <w:i/>
      <w:iCs/>
      <w:color w:val="808080" w:themeColor="text1" w:themeTint="7F"/>
    </w:rPr>
  </w:style>
  <w:style w:type="character" w:styleId="af5">
    <w:name w:val="Placeholder Text"/>
    <w:basedOn w:val="a0"/>
    <w:uiPriority w:val="99"/>
    <w:semiHidden/>
    <w:rsid w:val="0039680A"/>
    <w:rPr>
      <w:color w:val="808080"/>
    </w:rPr>
  </w:style>
  <w:style w:type="character" w:customStyle="1" w:styleId="FontStyle15">
    <w:name w:val="Font Style15"/>
    <w:rsid w:val="00B75B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B928-C01A-4A5A-8A87-8F9C340F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Селина</cp:lastModifiedBy>
  <cp:revision>2</cp:revision>
  <cp:lastPrinted>2022-06-28T09:36:00Z</cp:lastPrinted>
  <dcterms:created xsi:type="dcterms:W3CDTF">2023-11-15T08:59:00Z</dcterms:created>
  <dcterms:modified xsi:type="dcterms:W3CDTF">2023-11-15T08:59:00Z</dcterms:modified>
</cp:coreProperties>
</file>