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E6" w:rsidRDefault="006945E6">
      <w:pPr>
        <w:pStyle w:val="a3"/>
        <w:ind w:left="10" w:firstLine="0"/>
        <w:jc w:val="left"/>
        <w:rPr>
          <w:sz w:val="20"/>
        </w:rPr>
      </w:pPr>
    </w:p>
    <w:p w:rsidR="002821DE" w:rsidRDefault="00A869EE" w:rsidP="0032246C">
      <w:pPr>
        <w:pStyle w:val="11"/>
        <w:ind w:right="3"/>
        <w:jc w:val="center"/>
      </w:pPr>
      <w:r w:rsidRPr="00A869EE">
        <w:rPr>
          <w:noProof/>
          <w:lang w:eastAsia="ru-RU"/>
        </w:rPr>
        <w:drawing>
          <wp:inline distT="0" distB="0" distL="0" distR="0" wp14:anchorId="21D37F8A" wp14:editId="49D0A3C7">
            <wp:extent cx="438150" cy="73681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69EE" w:rsidRPr="006A7CBE" w:rsidRDefault="00A869EE" w:rsidP="0032246C">
      <w:pPr>
        <w:jc w:val="center"/>
        <w:rPr>
          <w:b/>
          <w:sz w:val="28"/>
          <w:szCs w:val="28"/>
          <w:lang w:eastAsia="ru-RU"/>
        </w:rPr>
      </w:pPr>
      <w:r w:rsidRPr="006A7CBE">
        <w:rPr>
          <w:b/>
          <w:sz w:val="28"/>
          <w:szCs w:val="28"/>
          <w:lang w:eastAsia="ru-RU"/>
        </w:rPr>
        <w:t>ПОСТАНОВЛЕНИЕ</w:t>
      </w:r>
    </w:p>
    <w:p w:rsidR="00A869EE" w:rsidRPr="006A7CBE" w:rsidRDefault="00A869EE" w:rsidP="0032246C">
      <w:pPr>
        <w:jc w:val="center"/>
        <w:rPr>
          <w:b/>
          <w:sz w:val="28"/>
          <w:szCs w:val="28"/>
          <w:lang w:eastAsia="ru-RU"/>
        </w:rPr>
      </w:pPr>
      <w:r w:rsidRPr="006A7CBE">
        <w:rPr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2821DE" w:rsidRPr="0032246C" w:rsidRDefault="00A869EE" w:rsidP="0032246C">
      <w:pPr>
        <w:jc w:val="center"/>
        <w:rPr>
          <w:b/>
          <w:sz w:val="28"/>
          <w:szCs w:val="28"/>
          <w:lang w:eastAsia="ru-RU"/>
        </w:rPr>
      </w:pPr>
      <w:r w:rsidRPr="006A7CBE">
        <w:rPr>
          <w:b/>
          <w:sz w:val="28"/>
          <w:szCs w:val="28"/>
          <w:lang w:eastAsia="ru-RU"/>
        </w:rPr>
        <w:t>Пермского края</w:t>
      </w:r>
    </w:p>
    <w:p w:rsidR="002821DE" w:rsidRDefault="002821DE" w:rsidP="0032246C">
      <w:pPr>
        <w:pStyle w:val="11"/>
        <w:ind w:left="172" w:right="5543"/>
      </w:pPr>
    </w:p>
    <w:p w:rsidR="002821DE" w:rsidRPr="00A869EE" w:rsidRDefault="00A869EE" w:rsidP="0032246C">
      <w:pPr>
        <w:pStyle w:val="11"/>
        <w:ind w:right="0"/>
        <w:jc w:val="both"/>
        <w:outlineLvl w:val="9"/>
        <w:rPr>
          <w:b w:val="0"/>
          <w:bCs w:val="0"/>
        </w:rPr>
      </w:pPr>
      <w:r>
        <w:rPr>
          <w:b w:val="0"/>
          <w:bCs w:val="0"/>
        </w:rPr>
        <w:t>21</w:t>
      </w:r>
      <w:r w:rsidRPr="00A869EE">
        <w:rPr>
          <w:b w:val="0"/>
          <w:bCs w:val="0"/>
        </w:rPr>
        <w:t xml:space="preserve">.07.2025                                      </w:t>
      </w:r>
      <w:r>
        <w:rPr>
          <w:b w:val="0"/>
          <w:bCs w:val="0"/>
        </w:rPr>
        <w:t xml:space="preserve">                                                              </w:t>
      </w:r>
      <w:r w:rsidRPr="00A869EE">
        <w:rPr>
          <w:b w:val="0"/>
          <w:bCs w:val="0"/>
        </w:rPr>
        <w:t xml:space="preserve">  № </w:t>
      </w:r>
      <w:r w:rsidR="0032246C">
        <w:rPr>
          <w:b w:val="0"/>
          <w:bCs w:val="0"/>
        </w:rPr>
        <w:t>397</w:t>
      </w:r>
    </w:p>
    <w:p w:rsidR="002821DE" w:rsidRDefault="002821DE" w:rsidP="0032246C">
      <w:pPr>
        <w:pStyle w:val="11"/>
        <w:ind w:left="172" w:right="5543"/>
      </w:pPr>
    </w:p>
    <w:p w:rsidR="00A869EE" w:rsidRDefault="00BE3AAF" w:rsidP="0032246C">
      <w:pPr>
        <w:pStyle w:val="11"/>
        <w:ind w:right="0"/>
        <w:jc w:val="both"/>
        <w:outlineLvl w:val="9"/>
        <w:rPr>
          <w:b w:val="0"/>
          <w:bCs w:val="0"/>
        </w:rPr>
      </w:pPr>
      <w:r w:rsidRPr="00A869EE">
        <w:rPr>
          <w:b w:val="0"/>
          <w:bCs w:val="0"/>
        </w:rPr>
        <w:t xml:space="preserve">Об утверждении Порядка осуществления </w:t>
      </w:r>
    </w:p>
    <w:p w:rsidR="00A869EE" w:rsidRDefault="00BE3AAF" w:rsidP="0032246C">
      <w:pPr>
        <w:pStyle w:val="11"/>
        <w:ind w:right="0"/>
        <w:jc w:val="both"/>
        <w:outlineLvl w:val="9"/>
        <w:rPr>
          <w:b w:val="0"/>
          <w:bCs w:val="0"/>
        </w:rPr>
      </w:pPr>
      <w:r w:rsidRPr="00A869EE">
        <w:rPr>
          <w:b w:val="0"/>
          <w:bCs w:val="0"/>
        </w:rPr>
        <w:t xml:space="preserve">казначейского сопровождения средств </w:t>
      </w:r>
    </w:p>
    <w:p w:rsidR="00A869EE" w:rsidRDefault="00BE3AAF" w:rsidP="0032246C">
      <w:pPr>
        <w:pStyle w:val="11"/>
        <w:ind w:right="0"/>
        <w:jc w:val="both"/>
        <w:outlineLvl w:val="9"/>
        <w:rPr>
          <w:b w:val="0"/>
          <w:bCs w:val="0"/>
        </w:rPr>
      </w:pPr>
      <w:r w:rsidRPr="00A869EE">
        <w:rPr>
          <w:b w:val="0"/>
          <w:bCs w:val="0"/>
        </w:rPr>
        <w:t xml:space="preserve">бюджета </w:t>
      </w:r>
      <w:r w:rsidR="002821DE" w:rsidRPr="00A869EE">
        <w:rPr>
          <w:b w:val="0"/>
          <w:bCs w:val="0"/>
        </w:rPr>
        <w:t xml:space="preserve">Юсьвинского </w:t>
      </w:r>
      <w:r w:rsidRPr="00A869EE">
        <w:rPr>
          <w:b w:val="0"/>
          <w:bCs w:val="0"/>
        </w:rPr>
        <w:t xml:space="preserve">муниципального округа </w:t>
      </w:r>
    </w:p>
    <w:p w:rsidR="006945E6" w:rsidRDefault="00BE3AAF" w:rsidP="0032246C">
      <w:pPr>
        <w:pStyle w:val="11"/>
        <w:ind w:right="0"/>
        <w:jc w:val="both"/>
        <w:outlineLvl w:val="9"/>
        <w:rPr>
          <w:b w:val="0"/>
          <w:bCs w:val="0"/>
        </w:rPr>
      </w:pPr>
      <w:r w:rsidRPr="00A869EE">
        <w:rPr>
          <w:b w:val="0"/>
          <w:bCs w:val="0"/>
        </w:rPr>
        <w:t>Пермского края</w:t>
      </w:r>
    </w:p>
    <w:p w:rsidR="0032246C" w:rsidRPr="0032246C" w:rsidRDefault="0032246C" w:rsidP="0032246C">
      <w:pPr>
        <w:pStyle w:val="11"/>
        <w:ind w:right="0"/>
        <w:jc w:val="both"/>
        <w:outlineLvl w:val="9"/>
        <w:rPr>
          <w:b w:val="0"/>
          <w:bCs w:val="0"/>
        </w:rPr>
      </w:pPr>
    </w:p>
    <w:p w:rsidR="006945E6" w:rsidRDefault="00BE3AAF" w:rsidP="0032246C">
      <w:pPr>
        <w:pStyle w:val="a3"/>
        <w:ind w:right="136" w:firstLine="719"/>
      </w:pPr>
      <w:proofErr w:type="gramStart"/>
      <w:r>
        <w:t>В соответствии с пунктом 5 статьи 242.23, пунктом 2 статьи 242.26,</w:t>
      </w:r>
      <w:hyperlink r:id="rId7">
        <w:r>
          <w:t>пунктом 2 статьи 242.23</w:t>
        </w:r>
      </w:hyperlink>
      <w:r>
        <w:t xml:space="preserve"> Бюджетного кодекса Российской Федерации, Общими требованиями к порядку осуществления финансовыми органами субъектов Российской Федерации (муниципальных образований) казначейского сопровождения средств, утвержденными Постановлением Правительства Российской Федерации от 01.12.2021 № 2155, Постановлением Правительства Российской Федерации от 24.11.2021 № 2024 «О правилах казначейского сопровождения» администрация </w:t>
      </w:r>
      <w:r w:rsidR="002821DE">
        <w:t>Юсьвинского</w:t>
      </w:r>
      <w:r>
        <w:t xml:space="preserve"> муниципального округа Пермского края</w:t>
      </w:r>
      <w:r w:rsidR="0032246C">
        <w:t xml:space="preserve"> </w:t>
      </w:r>
      <w:r>
        <w:rPr>
          <w:spacing w:val="-2"/>
        </w:rPr>
        <w:t>ПОСТАНОВЛЯЕТ:</w:t>
      </w:r>
      <w:proofErr w:type="gramEnd"/>
    </w:p>
    <w:p w:rsidR="006945E6" w:rsidRDefault="00BE3AAF" w:rsidP="0032246C">
      <w:pPr>
        <w:pStyle w:val="a4"/>
        <w:numPr>
          <w:ilvl w:val="0"/>
          <w:numId w:val="2"/>
        </w:numPr>
        <w:tabs>
          <w:tab w:val="left" w:pos="1236"/>
        </w:tabs>
        <w:ind w:right="137" w:firstLine="707"/>
        <w:jc w:val="both"/>
        <w:rPr>
          <w:sz w:val="28"/>
        </w:rPr>
      </w:pPr>
      <w:r>
        <w:rPr>
          <w:sz w:val="28"/>
        </w:rPr>
        <w:t xml:space="preserve">Утвердить прилагаемый Порядок осуществления казначейского сопровождения средств бюджета </w:t>
      </w:r>
      <w:r w:rsidR="002821DE">
        <w:rPr>
          <w:sz w:val="28"/>
        </w:rPr>
        <w:t>Юсьвинского</w:t>
      </w:r>
      <w:r>
        <w:rPr>
          <w:sz w:val="28"/>
        </w:rPr>
        <w:t xml:space="preserve"> муниципального округа Пермского края.</w:t>
      </w:r>
    </w:p>
    <w:p w:rsidR="006945E6" w:rsidRDefault="00BE3AAF" w:rsidP="0032246C">
      <w:pPr>
        <w:pStyle w:val="a4"/>
        <w:numPr>
          <w:ilvl w:val="0"/>
          <w:numId w:val="2"/>
        </w:numPr>
        <w:tabs>
          <w:tab w:val="left" w:pos="1206"/>
        </w:tabs>
        <w:ind w:right="143" w:firstLine="707"/>
        <w:jc w:val="both"/>
        <w:rPr>
          <w:sz w:val="28"/>
        </w:rPr>
      </w:pPr>
      <w:r>
        <w:rPr>
          <w:sz w:val="28"/>
        </w:rPr>
        <w:t xml:space="preserve">Опубликовать настоящее постановление на официальном сайте </w:t>
      </w:r>
      <w:r w:rsidR="002821DE">
        <w:rPr>
          <w:sz w:val="28"/>
        </w:rPr>
        <w:t>Юсьвинского</w:t>
      </w:r>
      <w:r>
        <w:rPr>
          <w:sz w:val="28"/>
        </w:rPr>
        <w:t xml:space="preserve"> муниципального округа Пермского края.</w:t>
      </w:r>
    </w:p>
    <w:p w:rsidR="006945E6" w:rsidRDefault="00BE3AAF" w:rsidP="0032246C">
      <w:pPr>
        <w:pStyle w:val="a4"/>
        <w:numPr>
          <w:ilvl w:val="0"/>
          <w:numId w:val="2"/>
        </w:numPr>
        <w:tabs>
          <w:tab w:val="left" w:pos="1177"/>
        </w:tabs>
        <w:ind w:right="139" w:firstLine="707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после официального опубликования и распространяется на правоотношения, возникшие с </w:t>
      </w:r>
      <w:r w:rsidRPr="00A869EE">
        <w:rPr>
          <w:sz w:val="28"/>
        </w:rPr>
        <w:t>01.01.202</w:t>
      </w:r>
      <w:r w:rsidR="00A869EE" w:rsidRPr="00A869EE">
        <w:rPr>
          <w:sz w:val="28"/>
        </w:rPr>
        <w:t>5</w:t>
      </w:r>
      <w:r>
        <w:rPr>
          <w:sz w:val="28"/>
        </w:rPr>
        <w:t xml:space="preserve"> </w:t>
      </w:r>
      <w:r>
        <w:rPr>
          <w:spacing w:val="-4"/>
          <w:sz w:val="28"/>
        </w:rPr>
        <w:t>года.</w:t>
      </w:r>
    </w:p>
    <w:p w:rsidR="006945E6" w:rsidRDefault="00BE3AAF" w:rsidP="0032246C">
      <w:pPr>
        <w:pStyle w:val="a4"/>
        <w:numPr>
          <w:ilvl w:val="0"/>
          <w:numId w:val="2"/>
        </w:numPr>
        <w:tabs>
          <w:tab w:val="left" w:pos="1112"/>
        </w:tabs>
        <w:ind w:right="144" w:firstLine="70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</w:t>
      </w:r>
      <w:r w:rsidR="00A869EE">
        <w:rPr>
          <w:sz w:val="28"/>
        </w:rPr>
        <w:t xml:space="preserve">Власову Т.Е., </w:t>
      </w:r>
      <w:r>
        <w:rPr>
          <w:sz w:val="28"/>
        </w:rPr>
        <w:t xml:space="preserve">начальника </w:t>
      </w:r>
      <w:r w:rsidR="002821DE">
        <w:rPr>
          <w:sz w:val="28"/>
        </w:rPr>
        <w:t>ф</w:t>
      </w:r>
      <w:r>
        <w:rPr>
          <w:sz w:val="28"/>
        </w:rPr>
        <w:t xml:space="preserve">инансового управления администрации </w:t>
      </w:r>
      <w:r w:rsidR="002821DE">
        <w:rPr>
          <w:sz w:val="28"/>
        </w:rPr>
        <w:t>Юсьвинского</w:t>
      </w:r>
      <w:r>
        <w:rPr>
          <w:sz w:val="28"/>
        </w:rPr>
        <w:t xml:space="preserve"> муниципального округа Пермского края.</w:t>
      </w:r>
    </w:p>
    <w:p w:rsidR="0032246C" w:rsidRDefault="0032246C" w:rsidP="0032246C">
      <w:pPr>
        <w:pStyle w:val="a3"/>
        <w:ind w:right="5248" w:firstLine="0"/>
        <w:jc w:val="left"/>
      </w:pPr>
    </w:p>
    <w:p w:rsidR="0032246C" w:rsidRDefault="0032246C" w:rsidP="0032246C">
      <w:pPr>
        <w:pStyle w:val="a3"/>
        <w:ind w:right="5248" w:firstLine="0"/>
        <w:jc w:val="left"/>
      </w:pPr>
    </w:p>
    <w:p w:rsidR="0032246C" w:rsidRDefault="00A869EE" w:rsidP="0032246C">
      <w:pPr>
        <w:pStyle w:val="a3"/>
        <w:ind w:right="3" w:firstLine="0"/>
        <w:jc w:val="left"/>
      </w:pPr>
      <w:proofErr w:type="spellStart"/>
      <w:r>
        <w:t>И.о</w:t>
      </w:r>
      <w:proofErr w:type="spellEnd"/>
      <w:r>
        <w:t xml:space="preserve">. </w:t>
      </w:r>
      <w:r w:rsidR="0032246C">
        <w:t>главы</w:t>
      </w:r>
      <w:r w:rsidR="002821DE">
        <w:t xml:space="preserve"> </w:t>
      </w:r>
      <w:r w:rsidR="00BE3AAF">
        <w:t>администрации</w:t>
      </w:r>
      <w:r w:rsidR="0032246C">
        <w:t xml:space="preserve"> </w:t>
      </w:r>
      <w:proofErr w:type="spellStart"/>
      <w:r>
        <w:t>Ю</w:t>
      </w:r>
      <w:r w:rsidR="002821DE">
        <w:t>сьвинского</w:t>
      </w:r>
      <w:proofErr w:type="spellEnd"/>
      <w:r w:rsidR="0032246C">
        <w:t xml:space="preserve"> </w:t>
      </w:r>
    </w:p>
    <w:p w:rsidR="006945E6" w:rsidRDefault="00A869EE" w:rsidP="0032246C">
      <w:pPr>
        <w:pStyle w:val="a3"/>
        <w:ind w:right="3" w:firstLine="0"/>
        <w:jc w:val="left"/>
      </w:pPr>
      <w:r>
        <w:t>м</w:t>
      </w:r>
      <w:r w:rsidR="00BE3AAF">
        <w:t>униципального</w:t>
      </w:r>
      <w:r>
        <w:t xml:space="preserve"> </w:t>
      </w:r>
      <w:r w:rsidR="00BE3AAF">
        <w:t>округа</w:t>
      </w:r>
      <w:r w:rsidR="002821DE">
        <w:t xml:space="preserve"> </w:t>
      </w:r>
      <w:r w:rsidR="00BE3AAF">
        <w:t>Пермского</w:t>
      </w:r>
      <w:r w:rsidR="0032246C">
        <w:t xml:space="preserve"> края                                 </w:t>
      </w:r>
      <w:proofErr w:type="spellStart"/>
      <w:r w:rsidR="002821DE">
        <w:t>Н.</w:t>
      </w:r>
      <w:r>
        <w:t>Ю.Шидловская</w:t>
      </w:r>
      <w:proofErr w:type="spellEnd"/>
    </w:p>
    <w:p w:rsidR="006945E6" w:rsidRDefault="006945E6">
      <w:pPr>
        <w:pStyle w:val="a3"/>
        <w:jc w:val="left"/>
        <w:sectPr w:rsidR="006945E6" w:rsidSect="0032246C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945E6" w:rsidRPr="0032246C" w:rsidRDefault="002821DE" w:rsidP="0032246C">
      <w:pPr>
        <w:ind w:right="429" w:firstLine="709"/>
        <w:jc w:val="right"/>
        <w:rPr>
          <w:sz w:val="28"/>
          <w:szCs w:val="28"/>
        </w:rPr>
      </w:pPr>
      <w:r w:rsidRPr="0032246C">
        <w:rPr>
          <w:spacing w:val="-2"/>
          <w:sz w:val="28"/>
          <w:szCs w:val="28"/>
        </w:rPr>
        <w:lastRenderedPageBreak/>
        <w:t xml:space="preserve"> </w:t>
      </w:r>
      <w:r w:rsidR="00BE3AAF" w:rsidRPr="0032246C">
        <w:rPr>
          <w:spacing w:val="-2"/>
          <w:sz w:val="28"/>
          <w:szCs w:val="28"/>
        </w:rPr>
        <w:t>УТВЕРЖДЕН</w:t>
      </w:r>
    </w:p>
    <w:p w:rsidR="0032246C" w:rsidRPr="0032246C" w:rsidRDefault="002821DE" w:rsidP="0032246C">
      <w:pPr>
        <w:ind w:right="429" w:firstLine="709"/>
        <w:jc w:val="right"/>
        <w:rPr>
          <w:sz w:val="28"/>
          <w:szCs w:val="28"/>
        </w:rPr>
      </w:pPr>
      <w:r w:rsidRPr="0032246C">
        <w:rPr>
          <w:sz w:val="28"/>
          <w:szCs w:val="28"/>
        </w:rPr>
        <w:t xml:space="preserve"> </w:t>
      </w:r>
      <w:r w:rsidR="00BE3AAF" w:rsidRPr="0032246C">
        <w:rPr>
          <w:sz w:val="28"/>
          <w:szCs w:val="28"/>
        </w:rPr>
        <w:t xml:space="preserve">постановлением администрации </w:t>
      </w:r>
    </w:p>
    <w:p w:rsidR="0032246C" w:rsidRPr="0032246C" w:rsidRDefault="002821DE" w:rsidP="0032246C">
      <w:pPr>
        <w:ind w:right="429" w:firstLine="709"/>
        <w:jc w:val="right"/>
        <w:rPr>
          <w:sz w:val="28"/>
          <w:szCs w:val="28"/>
        </w:rPr>
      </w:pPr>
      <w:proofErr w:type="spellStart"/>
      <w:r w:rsidRPr="0032246C">
        <w:rPr>
          <w:sz w:val="28"/>
          <w:szCs w:val="28"/>
        </w:rPr>
        <w:t>Юсьвинского</w:t>
      </w:r>
      <w:proofErr w:type="spellEnd"/>
      <w:r w:rsidR="00BE3AAF" w:rsidRPr="0032246C">
        <w:rPr>
          <w:sz w:val="28"/>
          <w:szCs w:val="28"/>
        </w:rPr>
        <w:t xml:space="preserve"> муниципального округа </w:t>
      </w:r>
    </w:p>
    <w:p w:rsidR="002821DE" w:rsidRPr="0032246C" w:rsidRDefault="00BE3AAF" w:rsidP="0032246C">
      <w:pPr>
        <w:ind w:right="429" w:firstLine="709"/>
        <w:jc w:val="right"/>
        <w:rPr>
          <w:sz w:val="28"/>
          <w:szCs w:val="28"/>
        </w:rPr>
      </w:pPr>
      <w:r w:rsidRPr="0032246C">
        <w:rPr>
          <w:sz w:val="28"/>
          <w:szCs w:val="28"/>
        </w:rPr>
        <w:t>Пермского края</w:t>
      </w:r>
    </w:p>
    <w:p w:rsidR="006945E6" w:rsidRPr="0032246C" w:rsidRDefault="002821DE" w:rsidP="0032246C">
      <w:pPr>
        <w:ind w:right="429" w:firstLine="709"/>
        <w:jc w:val="right"/>
        <w:rPr>
          <w:sz w:val="28"/>
          <w:szCs w:val="28"/>
        </w:rPr>
      </w:pPr>
      <w:r w:rsidRPr="0032246C">
        <w:rPr>
          <w:sz w:val="28"/>
          <w:szCs w:val="28"/>
        </w:rPr>
        <w:t xml:space="preserve"> </w:t>
      </w:r>
      <w:r w:rsidR="00A869EE" w:rsidRPr="0032246C">
        <w:rPr>
          <w:sz w:val="28"/>
          <w:szCs w:val="28"/>
        </w:rPr>
        <w:t xml:space="preserve">от </w:t>
      </w:r>
      <w:r w:rsidRPr="0032246C">
        <w:rPr>
          <w:sz w:val="28"/>
          <w:szCs w:val="28"/>
        </w:rPr>
        <w:t>21.07.2025 №</w:t>
      </w:r>
      <w:r w:rsidR="0032246C" w:rsidRPr="0032246C">
        <w:rPr>
          <w:sz w:val="28"/>
          <w:szCs w:val="28"/>
        </w:rPr>
        <w:t xml:space="preserve"> 397</w:t>
      </w:r>
    </w:p>
    <w:p w:rsidR="006945E6" w:rsidRDefault="006945E6" w:rsidP="0032246C">
      <w:pPr>
        <w:pStyle w:val="a3"/>
        <w:ind w:left="0" w:right="429" w:firstLine="0"/>
        <w:jc w:val="left"/>
        <w:rPr>
          <w:sz w:val="24"/>
        </w:rPr>
      </w:pPr>
    </w:p>
    <w:p w:rsidR="006945E6" w:rsidRDefault="00BE3AAF" w:rsidP="0032246C">
      <w:pPr>
        <w:pStyle w:val="11"/>
        <w:ind w:right="429" w:firstLine="709"/>
        <w:jc w:val="center"/>
      </w:pPr>
      <w:r>
        <w:rPr>
          <w:spacing w:val="-2"/>
        </w:rPr>
        <w:t>ПОРЯДОК</w:t>
      </w:r>
    </w:p>
    <w:p w:rsidR="006945E6" w:rsidRDefault="002821DE" w:rsidP="0032246C">
      <w:pPr>
        <w:ind w:right="429" w:firstLine="709"/>
        <w:jc w:val="center"/>
        <w:rPr>
          <w:b/>
          <w:sz w:val="28"/>
        </w:rPr>
      </w:pPr>
      <w:r>
        <w:rPr>
          <w:b/>
          <w:sz w:val="28"/>
        </w:rPr>
        <w:t>о</w:t>
      </w:r>
      <w:r w:rsidR="00BE3AAF">
        <w:rPr>
          <w:b/>
          <w:sz w:val="28"/>
        </w:rPr>
        <w:t>существления</w:t>
      </w:r>
      <w:r>
        <w:rPr>
          <w:b/>
          <w:sz w:val="28"/>
        </w:rPr>
        <w:t xml:space="preserve"> </w:t>
      </w:r>
      <w:r w:rsidR="00BE3AAF">
        <w:rPr>
          <w:b/>
          <w:sz w:val="28"/>
        </w:rPr>
        <w:t>казначейского</w:t>
      </w:r>
      <w:r>
        <w:rPr>
          <w:b/>
          <w:sz w:val="28"/>
        </w:rPr>
        <w:t xml:space="preserve"> </w:t>
      </w:r>
      <w:r w:rsidR="00BE3AAF">
        <w:rPr>
          <w:b/>
          <w:sz w:val="28"/>
        </w:rPr>
        <w:t>сопровождения</w:t>
      </w:r>
      <w:r>
        <w:rPr>
          <w:b/>
          <w:sz w:val="28"/>
        </w:rPr>
        <w:t xml:space="preserve"> </w:t>
      </w:r>
      <w:r w:rsidR="00BE3AAF">
        <w:rPr>
          <w:b/>
          <w:sz w:val="28"/>
        </w:rPr>
        <w:t>средств</w:t>
      </w:r>
      <w:r>
        <w:rPr>
          <w:b/>
          <w:sz w:val="28"/>
        </w:rPr>
        <w:t xml:space="preserve"> </w:t>
      </w:r>
      <w:r w:rsidR="00BE3AAF">
        <w:rPr>
          <w:b/>
          <w:sz w:val="28"/>
        </w:rPr>
        <w:t xml:space="preserve">бюджета </w:t>
      </w:r>
      <w:r>
        <w:rPr>
          <w:b/>
          <w:sz w:val="28"/>
        </w:rPr>
        <w:t>Юсьвинского</w:t>
      </w:r>
      <w:r w:rsidR="00BE3AAF">
        <w:rPr>
          <w:b/>
          <w:sz w:val="28"/>
        </w:rPr>
        <w:t xml:space="preserve"> муниципального округа Пермского края</w:t>
      </w:r>
    </w:p>
    <w:p w:rsidR="0032246C" w:rsidRDefault="0032246C" w:rsidP="0032246C">
      <w:pPr>
        <w:ind w:right="429" w:firstLine="709"/>
        <w:jc w:val="center"/>
        <w:rPr>
          <w:b/>
          <w:sz w:val="28"/>
        </w:rPr>
      </w:pPr>
    </w:p>
    <w:p w:rsidR="006945E6" w:rsidRDefault="00BE3AAF" w:rsidP="0032246C">
      <w:pPr>
        <w:pStyle w:val="a4"/>
        <w:numPr>
          <w:ilvl w:val="0"/>
          <w:numId w:val="1"/>
        </w:numPr>
        <w:tabs>
          <w:tab w:val="left" w:pos="1342"/>
        </w:tabs>
        <w:ind w:left="0" w:right="429" w:firstLine="709"/>
        <w:jc w:val="both"/>
        <w:rPr>
          <w:sz w:val="24"/>
        </w:rPr>
      </w:pPr>
      <w:proofErr w:type="gramStart"/>
      <w:r>
        <w:rPr>
          <w:sz w:val="28"/>
        </w:rPr>
        <w:t xml:space="preserve">Настоящий Порядок устанавливает правила осуществления казначейского сопровождения средств, определенных решением Думы </w:t>
      </w:r>
      <w:r w:rsidR="002821DE">
        <w:rPr>
          <w:sz w:val="28"/>
        </w:rPr>
        <w:t>Юсьвинского</w:t>
      </w:r>
      <w:r>
        <w:rPr>
          <w:sz w:val="28"/>
        </w:rPr>
        <w:t xml:space="preserve"> муниципального округа Пермского края о бюджете на соответствующий финансовый год и на плановый период в соответствии со </w:t>
      </w:r>
      <w:hyperlink r:id="rId8">
        <w:r>
          <w:rPr>
            <w:sz w:val="28"/>
          </w:rPr>
          <w:t>статьей 242.26</w:t>
        </w:r>
      </w:hyperlink>
      <w:r>
        <w:rPr>
          <w:sz w:val="28"/>
        </w:rPr>
        <w:t xml:space="preserve"> Бюджетного кодекса Российской Федерации, в случаях, предусмотренных </w:t>
      </w:r>
      <w:hyperlink r:id="rId9">
        <w:r>
          <w:rPr>
            <w:sz w:val="28"/>
          </w:rPr>
          <w:t>пунктом 1 статьи 220.2</w:t>
        </w:r>
      </w:hyperlink>
      <w:r>
        <w:rPr>
          <w:sz w:val="28"/>
        </w:rPr>
        <w:t xml:space="preserve"> Бюджетного кодекса Российской Федерации, (далее - целевые средства), получаемых (полученных) участниками казначейского сопровождения на основании содержащих условия, соответствующие положениям</w:t>
      </w:r>
      <w:proofErr w:type="gramEnd"/>
      <w:r>
        <w:rPr>
          <w:sz w:val="28"/>
        </w:rPr>
        <w:t xml:space="preserve">, установленным </w:t>
      </w:r>
      <w:hyperlink r:id="rId10">
        <w:r>
          <w:rPr>
            <w:sz w:val="28"/>
          </w:rPr>
          <w:t>пунктом 2 статьи 242.23</w:t>
        </w:r>
      </w:hyperlink>
      <w:r>
        <w:rPr>
          <w:sz w:val="28"/>
        </w:rPr>
        <w:t xml:space="preserve"> Бюджетного кодекса Российской Федерации</w:t>
      </w:r>
      <w:r>
        <w:rPr>
          <w:sz w:val="24"/>
        </w:rPr>
        <w:t>.</w:t>
      </w:r>
    </w:p>
    <w:p w:rsidR="006945E6" w:rsidRDefault="00BE3AAF" w:rsidP="0032246C">
      <w:pPr>
        <w:pStyle w:val="a4"/>
        <w:numPr>
          <w:ilvl w:val="0"/>
          <w:numId w:val="1"/>
        </w:numPr>
        <w:tabs>
          <w:tab w:val="left" w:pos="1044"/>
        </w:tabs>
        <w:ind w:left="0" w:right="429" w:firstLine="709"/>
        <w:jc w:val="both"/>
        <w:rPr>
          <w:sz w:val="28"/>
        </w:rPr>
      </w:pPr>
      <w:proofErr w:type="gramStart"/>
      <w:r>
        <w:rPr>
          <w:sz w:val="28"/>
        </w:rPr>
        <w:t>Операции с целевыми средствами осуществляются на лицевых счетах, открываемых участникам казначейского сопровождения в Управлении Федерального казначейства по Пермскому краю (далее - УФК по Пермскому краю) и отражаются на аналитических разделах, открываемых в УФК по Пермскому краю, по каждому муниципальному контракту, контракту (договору) на лицевом счете участника казначейского сопровождения, в соответствии с общими требованиями, установленными Федеральным казначейством согласно пункту 9 статьи 220.1</w:t>
      </w:r>
      <w:proofErr w:type="gramEnd"/>
      <w:r>
        <w:rPr>
          <w:sz w:val="28"/>
        </w:rPr>
        <w:t xml:space="preserve"> Бюджетного кодекса Российской Федерации (далее – лицевой счет).</w:t>
      </w:r>
    </w:p>
    <w:p w:rsidR="006945E6" w:rsidRDefault="00BE3AAF" w:rsidP="0032246C">
      <w:pPr>
        <w:pStyle w:val="a4"/>
        <w:numPr>
          <w:ilvl w:val="0"/>
          <w:numId w:val="1"/>
        </w:numPr>
        <w:tabs>
          <w:tab w:val="left" w:pos="1080"/>
        </w:tabs>
        <w:ind w:left="0" w:right="429" w:firstLine="709"/>
        <w:jc w:val="both"/>
        <w:rPr>
          <w:sz w:val="28"/>
        </w:rPr>
      </w:pPr>
      <w:r>
        <w:rPr>
          <w:sz w:val="28"/>
        </w:rPr>
        <w:t>Ведение и использование участниками казначейского сопровождения лицевого счета (режим лицевого счета) осуществляется с соблюдением условий, указанных в пункте 3 статьи 242.23 Бюджетного кодекса Российской Федерации.</w:t>
      </w:r>
    </w:p>
    <w:p w:rsidR="006945E6" w:rsidRDefault="00BE3AAF" w:rsidP="0032246C">
      <w:pPr>
        <w:pStyle w:val="a4"/>
        <w:numPr>
          <w:ilvl w:val="0"/>
          <w:numId w:val="1"/>
        </w:numPr>
        <w:tabs>
          <w:tab w:val="left" w:pos="1041"/>
        </w:tabs>
        <w:ind w:left="0" w:right="429" w:firstLine="709"/>
        <w:jc w:val="both"/>
        <w:rPr>
          <w:sz w:val="28"/>
        </w:rPr>
      </w:pPr>
      <w:r>
        <w:rPr>
          <w:sz w:val="28"/>
        </w:rPr>
        <w:t xml:space="preserve">Проведение бюджетного мониторинга при открытии лицевых счетов и осуществлении операций на указанных лицевых счетах осуществляется УФК по Пермскому краю в порядке, установленном Правительством Российской Федерации в соответствии со статьей 242.13-1 Бюджетного кодекса Российской </w:t>
      </w:r>
      <w:r>
        <w:rPr>
          <w:spacing w:val="-2"/>
          <w:sz w:val="28"/>
        </w:rPr>
        <w:t>Федерации.</w:t>
      </w:r>
    </w:p>
    <w:p w:rsidR="006945E6" w:rsidRPr="002821DE" w:rsidRDefault="00BE3AAF" w:rsidP="0032246C">
      <w:pPr>
        <w:pStyle w:val="a4"/>
        <w:numPr>
          <w:ilvl w:val="0"/>
          <w:numId w:val="1"/>
        </w:numPr>
        <w:tabs>
          <w:tab w:val="left" w:pos="1075"/>
        </w:tabs>
        <w:ind w:left="0" w:right="429" w:firstLine="709"/>
        <w:jc w:val="both"/>
        <w:rPr>
          <w:sz w:val="28"/>
        </w:rPr>
      </w:pPr>
      <w:r>
        <w:rPr>
          <w:sz w:val="28"/>
        </w:rPr>
        <w:t>Операции с целевыми средствами, отраженными на лицевых счетах, проводятся после осуществления УФК по Пермскому краю санкционирования расходов</w:t>
      </w:r>
      <w:r w:rsidR="002821DE">
        <w:rPr>
          <w:sz w:val="28"/>
        </w:rPr>
        <w:t xml:space="preserve"> </w:t>
      </w:r>
      <w:r>
        <w:rPr>
          <w:sz w:val="28"/>
        </w:rPr>
        <w:t>в</w:t>
      </w:r>
      <w:r w:rsidR="002821DE">
        <w:rPr>
          <w:sz w:val="28"/>
        </w:rPr>
        <w:t xml:space="preserve"> </w:t>
      </w:r>
      <w:r>
        <w:rPr>
          <w:sz w:val="28"/>
        </w:rPr>
        <w:t>порядке,</w:t>
      </w:r>
      <w:r w:rsidR="002821DE">
        <w:rPr>
          <w:sz w:val="28"/>
        </w:rPr>
        <w:t xml:space="preserve"> </w:t>
      </w:r>
      <w:r>
        <w:rPr>
          <w:sz w:val="28"/>
        </w:rPr>
        <w:t>установленном</w:t>
      </w:r>
      <w:r w:rsidR="002821DE">
        <w:rPr>
          <w:sz w:val="28"/>
        </w:rPr>
        <w:t xml:space="preserve"> </w:t>
      </w:r>
      <w:r>
        <w:rPr>
          <w:sz w:val="28"/>
        </w:rPr>
        <w:t>Министерством</w:t>
      </w:r>
      <w:r w:rsidR="002821DE">
        <w:rPr>
          <w:sz w:val="28"/>
        </w:rPr>
        <w:t xml:space="preserve"> </w:t>
      </w:r>
      <w:r>
        <w:rPr>
          <w:sz w:val="28"/>
        </w:rPr>
        <w:t>финансов</w:t>
      </w:r>
      <w:r w:rsidR="002821DE">
        <w:rPr>
          <w:sz w:val="28"/>
        </w:rPr>
        <w:t xml:space="preserve"> </w:t>
      </w:r>
      <w:r>
        <w:rPr>
          <w:sz w:val="28"/>
        </w:rPr>
        <w:t>Российской</w:t>
      </w:r>
      <w:r w:rsidR="002821DE">
        <w:rPr>
          <w:sz w:val="28"/>
        </w:rPr>
        <w:t xml:space="preserve"> </w:t>
      </w:r>
      <w:r w:rsidRPr="002821DE">
        <w:rPr>
          <w:sz w:val="28"/>
        </w:rPr>
        <w:t>Федерации, в соответствии с пунктом 4 статьи 242.23 Бюджетного кодекса Российской Федерации (далее - порядок санкционирования).</w:t>
      </w:r>
    </w:p>
    <w:p w:rsidR="006945E6" w:rsidRDefault="00BE3AAF" w:rsidP="0032246C">
      <w:pPr>
        <w:pStyle w:val="a4"/>
        <w:numPr>
          <w:ilvl w:val="0"/>
          <w:numId w:val="1"/>
        </w:numPr>
        <w:tabs>
          <w:tab w:val="left" w:pos="1133"/>
        </w:tabs>
        <w:ind w:left="0" w:right="429" w:firstLine="709"/>
        <w:jc w:val="both"/>
        <w:rPr>
          <w:sz w:val="28"/>
        </w:rPr>
      </w:pPr>
      <w:proofErr w:type="gramStart"/>
      <w:r>
        <w:rPr>
          <w:sz w:val="28"/>
        </w:rPr>
        <w:t xml:space="preserve">Санкционирование расходов, источником финансового обеспечения которых являются целевые средства, осуществляется в соответствии с представляемыми участниками казначейского сопровождения сведениями об операциях с целевыми средствами, сформированными (измененными) и утвержденными в соответствии с порядком санкционирования и содержащими </w:t>
      </w:r>
      <w:r>
        <w:rPr>
          <w:sz w:val="28"/>
        </w:rPr>
        <w:lastRenderedPageBreak/>
        <w:t>информацию об источниках поступления целевых средств, направлениях расходования целевых средств и иные показатели, необходимые для санкционирования расходов.</w:t>
      </w:r>
      <w:proofErr w:type="gramEnd"/>
    </w:p>
    <w:p w:rsidR="006945E6" w:rsidRDefault="00BE3AAF" w:rsidP="0032246C">
      <w:pPr>
        <w:pStyle w:val="a4"/>
        <w:numPr>
          <w:ilvl w:val="0"/>
          <w:numId w:val="1"/>
        </w:numPr>
        <w:tabs>
          <w:tab w:val="left" w:pos="1041"/>
        </w:tabs>
        <w:ind w:left="0" w:right="429" w:firstLine="709"/>
        <w:jc w:val="both"/>
        <w:rPr>
          <w:sz w:val="28"/>
        </w:rPr>
      </w:pPr>
      <w:proofErr w:type="gramStart"/>
      <w:r>
        <w:rPr>
          <w:sz w:val="28"/>
        </w:rPr>
        <w:t xml:space="preserve">При казначейском сопровождении обмен документами между УФК по Пермскому краю, получателем средств бюджета </w:t>
      </w:r>
      <w:r w:rsidR="002821DE">
        <w:rPr>
          <w:sz w:val="28"/>
        </w:rPr>
        <w:t>Юсьвинского</w:t>
      </w:r>
      <w:r>
        <w:rPr>
          <w:sz w:val="28"/>
        </w:rPr>
        <w:t xml:space="preserve"> муниципального округа Пермского края, до которого доведены лимиты бюджетных обязательств на предоставление целевых средств, и участником казначейского сопровождения осуществляется с соблюдением требований порядка санкционирования и применением электронной подписи лица, уполномоченного действовать от имени получателя средств бюджета </w:t>
      </w:r>
      <w:r w:rsidR="002821DE">
        <w:rPr>
          <w:sz w:val="28"/>
        </w:rPr>
        <w:t>Юсьвинского</w:t>
      </w:r>
      <w:r>
        <w:rPr>
          <w:sz w:val="28"/>
        </w:rPr>
        <w:t xml:space="preserve"> муниципального округа Пермского края, участника казначейского сопровождения.</w:t>
      </w:r>
      <w:proofErr w:type="gramEnd"/>
    </w:p>
    <w:p w:rsidR="006945E6" w:rsidRDefault="00BE3AAF" w:rsidP="0032246C">
      <w:pPr>
        <w:pStyle w:val="a3"/>
        <w:ind w:left="0" w:right="429" w:firstLine="709"/>
      </w:pPr>
      <w:r>
        <w:t>В</w:t>
      </w:r>
      <w:r w:rsidR="002821DE">
        <w:t xml:space="preserve"> </w:t>
      </w:r>
      <w:r>
        <w:t>случае</w:t>
      </w:r>
      <w:r w:rsidR="002821DE">
        <w:t xml:space="preserve"> </w:t>
      </w:r>
      <w:r>
        <w:t>отсутствия</w:t>
      </w:r>
      <w:r w:rsidR="002821DE">
        <w:t xml:space="preserve"> </w:t>
      </w:r>
      <w:r>
        <w:t>у</w:t>
      </w:r>
      <w:r w:rsidR="002821DE">
        <w:t xml:space="preserve"> </w:t>
      </w:r>
      <w:r>
        <w:t>участника</w:t>
      </w:r>
      <w:r w:rsidR="002821DE">
        <w:t xml:space="preserve"> </w:t>
      </w:r>
      <w:r>
        <w:t>казначейского</w:t>
      </w:r>
      <w:r w:rsidR="002821DE">
        <w:t xml:space="preserve"> </w:t>
      </w:r>
      <w:r>
        <w:t>сопровождения</w:t>
      </w:r>
      <w:r w:rsidR="002821DE">
        <w:t xml:space="preserve"> </w:t>
      </w:r>
      <w:r>
        <w:t>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6945E6" w:rsidRDefault="00BE3AAF" w:rsidP="0032246C">
      <w:pPr>
        <w:pStyle w:val="a4"/>
        <w:numPr>
          <w:ilvl w:val="0"/>
          <w:numId w:val="1"/>
        </w:numPr>
        <w:tabs>
          <w:tab w:val="left" w:pos="1076"/>
        </w:tabs>
        <w:ind w:left="0" w:right="429" w:firstLine="709"/>
        <w:jc w:val="both"/>
        <w:rPr>
          <w:sz w:val="28"/>
        </w:rPr>
      </w:pPr>
      <w:proofErr w:type="gramStart"/>
      <w:r>
        <w:rPr>
          <w:sz w:val="28"/>
        </w:rPr>
        <w:t xml:space="preserve">УФК по Пермскому краю ежедневно (в рабочие дни) предоставляет информацию о муниципальных контрактах, контрактах (договорах), о лицевых счетах и об операциях по зачислению и списанию целевых средств, отраженных на лицевых счетах,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</w:t>
      </w:r>
      <w:r>
        <w:rPr>
          <w:spacing w:val="-2"/>
          <w:sz w:val="28"/>
        </w:rPr>
        <w:t>казначейство.</w:t>
      </w:r>
      <w:proofErr w:type="gramEnd"/>
    </w:p>
    <w:p w:rsidR="006945E6" w:rsidRPr="0032246C" w:rsidRDefault="00BE3AAF" w:rsidP="0032246C">
      <w:pPr>
        <w:pStyle w:val="a4"/>
        <w:numPr>
          <w:ilvl w:val="0"/>
          <w:numId w:val="1"/>
        </w:numPr>
        <w:tabs>
          <w:tab w:val="left" w:pos="996"/>
        </w:tabs>
        <w:ind w:left="0" w:right="429" w:firstLine="709"/>
        <w:jc w:val="both"/>
        <w:rPr>
          <w:sz w:val="28"/>
        </w:rPr>
      </w:pPr>
      <w:r>
        <w:rPr>
          <w:sz w:val="28"/>
        </w:rPr>
        <w:t>Информация об операциях по зачислению и списанию целевых средств, а также иная информация, предусмотренная настоящими Правилами, предоставляется УФК по Пермскому краю главному распорядителю бюджетных средств, контрольным (надзорным) органам по их запросу с использованием информационной</w:t>
      </w:r>
      <w:r w:rsidR="002821DE">
        <w:rPr>
          <w:sz w:val="28"/>
        </w:rPr>
        <w:t xml:space="preserve"> </w:t>
      </w:r>
      <w:r>
        <w:rPr>
          <w:sz w:val="28"/>
        </w:rPr>
        <w:t>системы</w:t>
      </w:r>
      <w:r w:rsidR="002821DE">
        <w:rPr>
          <w:sz w:val="28"/>
        </w:rPr>
        <w:t xml:space="preserve"> </w:t>
      </w:r>
      <w:r>
        <w:rPr>
          <w:sz w:val="28"/>
        </w:rPr>
        <w:t>удаленного</w:t>
      </w:r>
      <w:r w:rsidR="002821DE">
        <w:rPr>
          <w:sz w:val="28"/>
        </w:rPr>
        <w:t xml:space="preserve"> </w:t>
      </w:r>
      <w:r>
        <w:rPr>
          <w:sz w:val="28"/>
        </w:rPr>
        <w:t>финансового</w:t>
      </w:r>
      <w:r w:rsidR="002821DE">
        <w:rPr>
          <w:sz w:val="28"/>
        </w:rPr>
        <w:t xml:space="preserve"> </w:t>
      </w:r>
      <w:r>
        <w:rPr>
          <w:sz w:val="28"/>
        </w:rPr>
        <w:t>документооборота</w:t>
      </w:r>
      <w:r w:rsidR="002821DE">
        <w:rPr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bookmarkStart w:id="0" w:name="_GoBack"/>
      <w:bookmarkEnd w:id="0"/>
      <w:proofErr w:type="gramEnd"/>
      <w:r w:rsidRPr="0032246C">
        <w:rPr>
          <w:spacing w:val="-2"/>
        </w:rPr>
        <w:t>«СУФД»).</w:t>
      </w:r>
    </w:p>
    <w:p w:rsidR="006945E6" w:rsidRPr="002821DE" w:rsidRDefault="00BE3AAF" w:rsidP="0032246C">
      <w:pPr>
        <w:pStyle w:val="a4"/>
        <w:numPr>
          <w:ilvl w:val="0"/>
          <w:numId w:val="1"/>
        </w:numPr>
        <w:tabs>
          <w:tab w:val="left" w:pos="1230"/>
        </w:tabs>
        <w:ind w:left="0" w:right="429" w:firstLine="709"/>
        <w:jc w:val="both"/>
        <w:rPr>
          <w:sz w:val="28"/>
        </w:rPr>
      </w:pPr>
      <w:r>
        <w:rPr>
          <w:sz w:val="28"/>
        </w:rPr>
        <w:t>Расширенное казначейское сопровождение осуществляется УФК по Пермскому</w:t>
      </w:r>
      <w:r w:rsidR="002821DE">
        <w:rPr>
          <w:sz w:val="28"/>
        </w:rPr>
        <w:t xml:space="preserve"> </w:t>
      </w:r>
      <w:r>
        <w:rPr>
          <w:sz w:val="28"/>
        </w:rPr>
        <w:t>краю</w:t>
      </w:r>
      <w:r w:rsidR="002821DE">
        <w:rPr>
          <w:sz w:val="28"/>
        </w:rPr>
        <w:t xml:space="preserve"> </w:t>
      </w:r>
      <w:r>
        <w:rPr>
          <w:sz w:val="28"/>
        </w:rPr>
        <w:t>в</w:t>
      </w:r>
      <w:r w:rsidR="002821DE">
        <w:rPr>
          <w:sz w:val="28"/>
        </w:rPr>
        <w:t xml:space="preserve"> </w:t>
      </w:r>
      <w:r>
        <w:rPr>
          <w:sz w:val="28"/>
        </w:rPr>
        <w:t>случаях</w:t>
      </w:r>
      <w:r w:rsidR="002821DE">
        <w:rPr>
          <w:sz w:val="28"/>
        </w:rPr>
        <w:t xml:space="preserve"> </w:t>
      </w:r>
      <w:r>
        <w:rPr>
          <w:sz w:val="28"/>
        </w:rPr>
        <w:t>и</w:t>
      </w:r>
      <w:r w:rsidR="002821DE">
        <w:rPr>
          <w:sz w:val="28"/>
        </w:rPr>
        <w:t xml:space="preserve"> </w:t>
      </w:r>
      <w:r>
        <w:rPr>
          <w:sz w:val="28"/>
        </w:rPr>
        <w:t>порядке,</w:t>
      </w:r>
      <w:r w:rsidR="002821DE">
        <w:rPr>
          <w:sz w:val="28"/>
        </w:rPr>
        <w:t xml:space="preserve"> </w:t>
      </w:r>
      <w:r>
        <w:rPr>
          <w:sz w:val="28"/>
        </w:rPr>
        <w:t>установленных</w:t>
      </w:r>
      <w:r w:rsidR="002821DE">
        <w:rPr>
          <w:sz w:val="28"/>
        </w:rPr>
        <w:t xml:space="preserve"> </w:t>
      </w:r>
      <w:r>
        <w:rPr>
          <w:sz w:val="28"/>
        </w:rPr>
        <w:t>Правительством</w:t>
      </w:r>
      <w:r w:rsidR="002821DE">
        <w:rPr>
          <w:sz w:val="28"/>
        </w:rPr>
        <w:t xml:space="preserve"> </w:t>
      </w:r>
      <w:r w:rsidRPr="002821DE">
        <w:rPr>
          <w:sz w:val="28"/>
        </w:rPr>
        <w:t>Российской</w:t>
      </w:r>
      <w:r w:rsidR="002821DE" w:rsidRPr="002821DE">
        <w:rPr>
          <w:sz w:val="28"/>
        </w:rPr>
        <w:t xml:space="preserve"> </w:t>
      </w:r>
      <w:r w:rsidRPr="002821DE">
        <w:rPr>
          <w:sz w:val="28"/>
        </w:rPr>
        <w:t>Федерации</w:t>
      </w:r>
      <w:r w:rsidR="002821DE" w:rsidRPr="002821DE">
        <w:rPr>
          <w:sz w:val="28"/>
        </w:rPr>
        <w:t xml:space="preserve"> </w:t>
      </w:r>
      <w:r w:rsidRPr="002821DE">
        <w:rPr>
          <w:sz w:val="28"/>
        </w:rPr>
        <w:t>в</w:t>
      </w:r>
      <w:r w:rsidR="002821DE" w:rsidRPr="002821DE">
        <w:rPr>
          <w:sz w:val="28"/>
        </w:rPr>
        <w:t xml:space="preserve"> </w:t>
      </w:r>
      <w:r w:rsidRPr="002821DE">
        <w:rPr>
          <w:sz w:val="28"/>
        </w:rPr>
        <w:t>соответствии</w:t>
      </w:r>
      <w:r w:rsidR="002821DE" w:rsidRPr="002821DE">
        <w:rPr>
          <w:sz w:val="28"/>
        </w:rPr>
        <w:t xml:space="preserve"> </w:t>
      </w:r>
      <w:r w:rsidRPr="002821DE">
        <w:rPr>
          <w:sz w:val="28"/>
        </w:rPr>
        <w:t>с</w:t>
      </w:r>
      <w:r w:rsidR="002821DE" w:rsidRPr="002821DE">
        <w:rPr>
          <w:sz w:val="28"/>
        </w:rPr>
        <w:t xml:space="preserve"> </w:t>
      </w:r>
      <w:r w:rsidRPr="002821DE">
        <w:rPr>
          <w:sz w:val="28"/>
        </w:rPr>
        <w:t>пунктом</w:t>
      </w:r>
      <w:r w:rsidR="002821DE">
        <w:rPr>
          <w:sz w:val="28"/>
        </w:rPr>
        <w:t xml:space="preserve"> </w:t>
      </w:r>
      <w:r w:rsidRPr="002821DE">
        <w:rPr>
          <w:sz w:val="28"/>
        </w:rPr>
        <w:t>3</w:t>
      </w:r>
      <w:r w:rsidR="002821DE">
        <w:rPr>
          <w:sz w:val="28"/>
        </w:rPr>
        <w:t xml:space="preserve"> </w:t>
      </w:r>
      <w:r w:rsidRPr="002821DE">
        <w:rPr>
          <w:sz w:val="28"/>
        </w:rPr>
        <w:t>статьи</w:t>
      </w:r>
      <w:r w:rsidR="002821DE">
        <w:rPr>
          <w:sz w:val="28"/>
        </w:rPr>
        <w:t xml:space="preserve"> </w:t>
      </w:r>
      <w:r w:rsidRPr="002821DE">
        <w:rPr>
          <w:sz w:val="28"/>
        </w:rPr>
        <w:t>242.24</w:t>
      </w:r>
      <w:r w:rsidR="002821DE">
        <w:rPr>
          <w:sz w:val="28"/>
        </w:rPr>
        <w:t xml:space="preserve"> </w:t>
      </w:r>
      <w:r w:rsidRPr="002821DE">
        <w:rPr>
          <w:sz w:val="28"/>
        </w:rPr>
        <w:t>Бюджетного кодекса Российской Федерации.</w:t>
      </w:r>
    </w:p>
    <w:sectPr w:rsidR="006945E6" w:rsidRPr="002821DE" w:rsidSect="006945E6"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3F83"/>
    <w:multiLevelType w:val="hybridMultilevel"/>
    <w:tmpl w:val="582E33A8"/>
    <w:lvl w:ilvl="0" w:tplc="1AF216A0">
      <w:start w:val="1"/>
      <w:numFmt w:val="decimal"/>
      <w:lvlText w:val="%1."/>
      <w:lvlJc w:val="left"/>
      <w:pPr>
        <w:ind w:left="1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280898">
      <w:numFmt w:val="bullet"/>
      <w:lvlText w:val="•"/>
      <w:lvlJc w:val="left"/>
      <w:pPr>
        <w:ind w:left="1006" w:hanging="636"/>
      </w:pPr>
      <w:rPr>
        <w:rFonts w:hint="default"/>
        <w:lang w:val="ru-RU" w:eastAsia="en-US" w:bidi="ar-SA"/>
      </w:rPr>
    </w:lvl>
    <w:lvl w:ilvl="2" w:tplc="1B04B9D2">
      <w:numFmt w:val="bullet"/>
      <w:lvlText w:val="•"/>
      <w:lvlJc w:val="left"/>
      <w:pPr>
        <w:ind w:left="2012" w:hanging="636"/>
      </w:pPr>
      <w:rPr>
        <w:rFonts w:hint="default"/>
        <w:lang w:val="ru-RU" w:eastAsia="en-US" w:bidi="ar-SA"/>
      </w:rPr>
    </w:lvl>
    <w:lvl w:ilvl="3" w:tplc="2EDAC2C2">
      <w:numFmt w:val="bullet"/>
      <w:lvlText w:val="•"/>
      <w:lvlJc w:val="left"/>
      <w:pPr>
        <w:ind w:left="3019" w:hanging="636"/>
      </w:pPr>
      <w:rPr>
        <w:rFonts w:hint="default"/>
        <w:lang w:val="ru-RU" w:eastAsia="en-US" w:bidi="ar-SA"/>
      </w:rPr>
    </w:lvl>
    <w:lvl w:ilvl="4" w:tplc="488CA69C">
      <w:numFmt w:val="bullet"/>
      <w:lvlText w:val="•"/>
      <w:lvlJc w:val="left"/>
      <w:pPr>
        <w:ind w:left="4025" w:hanging="636"/>
      </w:pPr>
      <w:rPr>
        <w:rFonts w:hint="default"/>
        <w:lang w:val="ru-RU" w:eastAsia="en-US" w:bidi="ar-SA"/>
      </w:rPr>
    </w:lvl>
    <w:lvl w:ilvl="5" w:tplc="1E30761A">
      <w:numFmt w:val="bullet"/>
      <w:lvlText w:val="•"/>
      <w:lvlJc w:val="left"/>
      <w:pPr>
        <w:ind w:left="5032" w:hanging="636"/>
      </w:pPr>
      <w:rPr>
        <w:rFonts w:hint="default"/>
        <w:lang w:val="ru-RU" w:eastAsia="en-US" w:bidi="ar-SA"/>
      </w:rPr>
    </w:lvl>
    <w:lvl w:ilvl="6" w:tplc="61F09252">
      <w:numFmt w:val="bullet"/>
      <w:lvlText w:val="•"/>
      <w:lvlJc w:val="left"/>
      <w:pPr>
        <w:ind w:left="6038" w:hanging="636"/>
      </w:pPr>
      <w:rPr>
        <w:rFonts w:hint="default"/>
        <w:lang w:val="ru-RU" w:eastAsia="en-US" w:bidi="ar-SA"/>
      </w:rPr>
    </w:lvl>
    <w:lvl w:ilvl="7" w:tplc="C0945DFC">
      <w:numFmt w:val="bullet"/>
      <w:lvlText w:val="•"/>
      <w:lvlJc w:val="left"/>
      <w:pPr>
        <w:ind w:left="7045" w:hanging="636"/>
      </w:pPr>
      <w:rPr>
        <w:rFonts w:hint="default"/>
        <w:lang w:val="ru-RU" w:eastAsia="en-US" w:bidi="ar-SA"/>
      </w:rPr>
    </w:lvl>
    <w:lvl w:ilvl="8" w:tplc="02F4AFB2">
      <w:numFmt w:val="bullet"/>
      <w:lvlText w:val="•"/>
      <w:lvlJc w:val="left"/>
      <w:pPr>
        <w:ind w:left="8051" w:hanging="636"/>
      </w:pPr>
      <w:rPr>
        <w:rFonts w:hint="default"/>
        <w:lang w:val="ru-RU" w:eastAsia="en-US" w:bidi="ar-SA"/>
      </w:rPr>
    </w:lvl>
  </w:abstractNum>
  <w:abstractNum w:abstractNumId="1">
    <w:nsid w:val="669361F1"/>
    <w:multiLevelType w:val="hybridMultilevel"/>
    <w:tmpl w:val="453A1AEE"/>
    <w:lvl w:ilvl="0" w:tplc="6A7CB65C">
      <w:start w:val="1"/>
      <w:numFmt w:val="decimal"/>
      <w:lvlText w:val="%1."/>
      <w:lvlJc w:val="left"/>
      <w:pPr>
        <w:ind w:left="1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B42BD4">
      <w:numFmt w:val="bullet"/>
      <w:lvlText w:val="•"/>
      <w:lvlJc w:val="left"/>
      <w:pPr>
        <w:ind w:left="1006" w:hanging="530"/>
      </w:pPr>
      <w:rPr>
        <w:rFonts w:hint="default"/>
        <w:lang w:val="ru-RU" w:eastAsia="en-US" w:bidi="ar-SA"/>
      </w:rPr>
    </w:lvl>
    <w:lvl w:ilvl="2" w:tplc="C6E49A8A">
      <w:numFmt w:val="bullet"/>
      <w:lvlText w:val="•"/>
      <w:lvlJc w:val="left"/>
      <w:pPr>
        <w:ind w:left="2012" w:hanging="530"/>
      </w:pPr>
      <w:rPr>
        <w:rFonts w:hint="default"/>
        <w:lang w:val="ru-RU" w:eastAsia="en-US" w:bidi="ar-SA"/>
      </w:rPr>
    </w:lvl>
    <w:lvl w:ilvl="3" w:tplc="04DCE5A0">
      <w:numFmt w:val="bullet"/>
      <w:lvlText w:val="•"/>
      <w:lvlJc w:val="left"/>
      <w:pPr>
        <w:ind w:left="3019" w:hanging="530"/>
      </w:pPr>
      <w:rPr>
        <w:rFonts w:hint="default"/>
        <w:lang w:val="ru-RU" w:eastAsia="en-US" w:bidi="ar-SA"/>
      </w:rPr>
    </w:lvl>
    <w:lvl w:ilvl="4" w:tplc="D2884370">
      <w:numFmt w:val="bullet"/>
      <w:lvlText w:val="•"/>
      <w:lvlJc w:val="left"/>
      <w:pPr>
        <w:ind w:left="4025" w:hanging="530"/>
      </w:pPr>
      <w:rPr>
        <w:rFonts w:hint="default"/>
        <w:lang w:val="ru-RU" w:eastAsia="en-US" w:bidi="ar-SA"/>
      </w:rPr>
    </w:lvl>
    <w:lvl w:ilvl="5" w:tplc="6A1C4E56">
      <w:numFmt w:val="bullet"/>
      <w:lvlText w:val="•"/>
      <w:lvlJc w:val="left"/>
      <w:pPr>
        <w:ind w:left="5032" w:hanging="530"/>
      </w:pPr>
      <w:rPr>
        <w:rFonts w:hint="default"/>
        <w:lang w:val="ru-RU" w:eastAsia="en-US" w:bidi="ar-SA"/>
      </w:rPr>
    </w:lvl>
    <w:lvl w:ilvl="6" w:tplc="C95434A0">
      <w:numFmt w:val="bullet"/>
      <w:lvlText w:val="•"/>
      <w:lvlJc w:val="left"/>
      <w:pPr>
        <w:ind w:left="6038" w:hanging="530"/>
      </w:pPr>
      <w:rPr>
        <w:rFonts w:hint="default"/>
        <w:lang w:val="ru-RU" w:eastAsia="en-US" w:bidi="ar-SA"/>
      </w:rPr>
    </w:lvl>
    <w:lvl w:ilvl="7" w:tplc="2724F7F0">
      <w:numFmt w:val="bullet"/>
      <w:lvlText w:val="•"/>
      <w:lvlJc w:val="left"/>
      <w:pPr>
        <w:ind w:left="7045" w:hanging="530"/>
      </w:pPr>
      <w:rPr>
        <w:rFonts w:hint="default"/>
        <w:lang w:val="ru-RU" w:eastAsia="en-US" w:bidi="ar-SA"/>
      </w:rPr>
    </w:lvl>
    <w:lvl w:ilvl="8" w:tplc="5A1EAEF4">
      <w:numFmt w:val="bullet"/>
      <w:lvlText w:val="•"/>
      <w:lvlJc w:val="left"/>
      <w:pPr>
        <w:ind w:left="8051" w:hanging="5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945E6"/>
    <w:rsid w:val="000B4732"/>
    <w:rsid w:val="002821DE"/>
    <w:rsid w:val="002B643C"/>
    <w:rsid w:val="0032246C"/>
    <w:rsid w:val="006945E6"/>
    <w:rsid w:val="00A869EE"/>
    <w:rsid w:val="00B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45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45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45E6"/>
    <w:pPr>
      <w:ind w:left="1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945E6"/>
    <w:pPr>
      <w:ind w:right="13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945E6"/>
    <w:pPr>
      <w:ind w:left="1" w:right="13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945E6"/>
  </w:style>
  <w:style w:type="paragraph" w:styleId="a5">
    <w:name w:val="Balloon Text"/>
    <w:basedOn w:val="a"/>
    <w:link w:val="a6"/>
    <w:uiPriority w:val="99"/>
    <w:semiHidden/>
    <w:unhideWhenUsed/>
    <w:rsid w:val="00A869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9E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F1F781D0FB576D2EF858E4D450768AC239D3C58CDF8757BE5954A2580F55D74607453CE53B3645319017C1E84008DBF015F3BE7978B65z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5F1F781D0FB576D2EF858E4D450768AC239D3C58CDF8757BE5954A2580F55D74607453CE53BF675319017C1E84008DBF015F3BE7978B65z2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5F1F781D0FB576D2EF858E4D450768AC239D3C58CDF8757BE5954A2580F55D74607453CE53BF675319017C1E84008DBF015F3BE7978B65z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5F1F781D0FB576D2EF858E4D450768AC239D3C58CDF8757BE5954A2580F55D74607453CE54B96C5319017C1E84008DBF015F3BE7978B65z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1026</Words>
  <Characters>5851</Characters>
  <Application>Microsoft Office Word</Application>
  <DocSecurity>0</DocSecurity>
  <Lines>48</Lines>
  <Paragraphs>13</Paragraphs>
  <ScaleCrop>false</ScaleCrop>
  <Company>Microsoft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2025-07-21T10:48:00Z</cp:lastPrinted>
  <dcterms:created xsi:type="dcterms:W3CDTF">2025-07-21T09:34:00Z</dcterms:created>
  <dcterms:modified xsi:type="dcterms:W3CDTF">2025-07-21T10:48:00Z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2025-07-21T00:00:00Z</vt:filetime>
  </property>
  <property fmtid="{D5CDD505-2E9C-101B-9397-08002B2CF9AE}" pid="5" name="Producer">
    <vt:lpwstr>3-Heights(TM) PDF Security Shell 4.8.25.2 (http://www.pdf-tools.com)</vt:lpwstr>
  </property>
</Properties>
</file>